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A1" w:rsidRPr="00CC7E77" w:rsidRDefault="007B6915" w:rsidP="003A76F6">
      <w:pPr>
        <w:spacing w:after="0"/>
        <w:ind w:right="-285"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Предварительный отчет</w:t>
      </w:r>
    </w:p>
    <w:p w:rsidR="004332A1" w:rsidRPr="00CC7E77" w:rsidRDefault="004332A1" w:rsidP="003A76F6">
      <w:pPr>
        <w:spacing w:after="0"/>
        <w:ind w:right="-285"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b/>
          <w:sz w:val="24"/>
          <w:szCs w:val="24"/>
          <w:lang w:eastAsia="ar-SA"/>
        </w:rPr>
        <w:t>о деятельности Региональной инновационной площадки</w:t>
      </w:r>
    </w:p>
    <w:p w:rsidR="004332A1" w:rsidRPr="00CC7E77" w:rsidRDefault="004332A1" w:rsidP="003A76F6">
      <w:pPr>
        <w:spacing w:after="0"/>
        <w:ind w:right="-285"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b/>
          <w:sz w:val="24"/>
          <w:szCs w:val="24"/>
          <w:lang w:eastAsia="ar-SA"/>
        </w:rPr>
        <w:t>ГПОУ «Шилкинский многопрофильный лицей»</w:t>
      </w:r>
    </w:p>
    <w:p w:rsidR="004332A1" w:rsidRPr="00CC7E77" w:rsidRDefault="004332A1" w:rsidP="003A76F6">
      <w:pPr>
        <w:spacing w:after="0"/>
        <w:ind w:right="-285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332A1" w:rsidRPr="00CC7E77" w:rsidRDefault="004332A1" w:rsidP="003A76F6">
      <w:pPr>
        <w:spacing w:after="0"/>
        <w:ind w:right="-28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 xml:space="preserve">Тема инновационного проекта: </w:t>
      </w:r>
      <w:proofErr w:type="spellStart"/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>ПРОЕКТориЯ</w:t>
      </w:r>
      <w:proofErr w:type="spellEnd"/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 xml:space="preserve"> – сетевая площадка для генерирования технических проектов.</w:t>
      </w:r>
    </w:p>
    <w:p w:rsidR="00DC0E9D" w:rsidRPr="00CC7E77" w:rsidRDefault="00DC0E9D" w:rsidP="003A76F6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CC7E77">
        <w:rPr>
          <w:rFonts w:ascii="Times New Roman" w:hAnsi="Times New Roman"/>
          <w:sz w:val="24"/>
          <w:szCs w:val="24"/>
        </w:rPr>
        <w:t>Срок реализации проекта: 3 года (до 30.06.2026 г.).</w:t>
      </w:r>
    </w:p>
    <w:p w:rsidR="00DC0E9D" w:rsidRPr="00CC7E77" w:rsidRDefault="00DC0E9D" w:rsidP="003A76F6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 xml:space="preserve">Направление деятельности инновационной площадки: </w:t>
      </w:r>
    </w:p>
    <w:p w:rsidR="00DC0E9D" w:rsidRPr="00CC7E77" w:rsidRDefault="00DC0E9D" w:rsidP="003A76F6">
      <w:pPr>
        <w:spacing w:after="0"/>
        <w:ind w:right="-28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>Сетевое взаимодействие с общеобразовательными организациями города и района, предприятиями полигона Забайкальской железной дороги, Забайкальским центром научно -технической информации и библиотек Линейной технической библиотекой ст. Шилка и др.</w:t>
      </w:r>
    </w:p>
    <w:p w:rsidR="00DF3DF4" w:rsidRPr="00CC7E77" w:rsidRDefault="00DF3DF4" w:rsidP="003A76F6">
      <w:pPr>
        <w:spacing w:after="0"/>
        <w:ind w:right="-28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</w:t>
      </w:r>
    </w:p>
    <w:p w:rsidR="007B4E74" w:rsidRPr="00CC7E77" w:rsidRDefault="007B4E74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>ГПОУ «Шилкинский многопрофильный лицей» на протяжении многих лет формировал опыт взаимодействия с работодателями – структурными подразделениями Забайкальской железной дороги и Забайкальским центром научно-технической информации и библиотек технической библиотекой ст. Шилка с целью повышения качества образования и развития технического потенциала студентов.</w:t>
      </w:r>
    </w:p>
    <w:p w:rsidR="004C5754" w:rsidRPr="00CC7E77" w:rsidRDefault="004C5754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>Проект «</w:t>
      </w:r>
      <w:proofErr w:type="spellStart"/>
      <w:r w:rsidRPr="00CC7E77">
        <w:rPr>
          <w:rFonts w:ascii="Times New Roman" w:eastAsiaTheme="minorHAnsi" w:hAnsi="Times New Roman"/>
          <w:b/>
          <w:sz w:val="24"/>
          <w:szCs w:val="24"/>
        </w:rPr>
        <w:t>ПРОЕКТориЯ</w:t>
      </w:r>
      <w:proofErr w:type="spellEnd"/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 – сетевая площадка для генерирования технических проектов» объединяет существовавшие ранее </w:t>
      </w:r>
      <w:proofErr w:type="spellStart"/>
      <w:r w:rsidRPr="00CC7E77">
        <w:rPr>
          <w:rFonts w:ascii="Times New Roman" w:eastAsiaTheme="minorHAnsi" w:hAnsi="Times New Roman"/>
          <w:b/>
          <w:sz w:val="24"/>
          <w:szCs w:val="24"/>
        </w:rPr>
        <w:t>подпроекты</w:t>
      </w:r>
      <w:proofErr w:type="spellEnd"/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 в единую систему для получения результата –  профессионального роста студентов.</w:t>
      </w:r>
    </w:p>
    <w:p w:rsidR="004C5754" w:rsidRPr="00CC7E77" w:rsidRDefault="004C5754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>Проект «Библиотечно-образовательные ресурсы»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 для студентов всех курсов.  Цель проекта – формирование информационной компетенции студентов, как необходимого условия становления профессионала. Участники – студенты всех курсов лицея.  Первокурсников знакомят с услугами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ЗАБЦНТиБ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: с учебными и периодическими изданиями и с реализацией проектной деятельности, которую библиотека осуществляет совместно с лицеем. Студенты старших курсов знакомятся с новыми ресурсами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ЗабЦНТиБ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и участвуют в акциях проекта. </w:t>
      </w:r>
      <w:r w:rsidR="005F366F" w:rsidRPr="00CC7E77">
        <w:rPr>
          <w:rFonts w:ascii="Times New Roman" w:eastAsiaTheme="minorHAnsi" w:hAnsi="Times New Roman"/>
          <w:sz w:val="24"/>
          <w:szCs w:val="24"/>
        </w:rPr>
        <w:t>Для первокурсников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 организуется мероприятие «Вагон знаний», а для старших ребят - «Работа проектного офиса» в рамках подготовки к конкурсу технических проектов «Своя Идея».</w:t>
      </w:r>
    </w:p>
    <w:p w:rsidR="00D87D98" w:rsidRPr="00CC7E77" w:rsidRDefault="00D87D98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Проект «Книжный бизнес-клуб» 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создан в 2022 году с целью приобщения к корпоративной культуре через открытую коммуникацию в неформальной обстановке, достижение результатов личностного роста посредством практики осознанного чтения. </w:t>
      </w:r>
    </w:p>
    <w:p w:rsidR="00D87D98" w:rsidRPr="00CC7E77" w:rsidRDefault="00D87D98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Члены клуба –  руководители и специалисты подразделений Шилки и студенты лицея. Заседания клуба проводятся два раза в месяц на базе ЗАБЦНТИБ. Вступление в клуб новых членов клуба из числа студентов проводится на заседании круглого стола в торжественной обстановке.  Путем голосования выбирается книга для чтения и через месяц члены клуба собираются для обсуждения прочитанного. С начала года в клубе новая форма работы – это встречи со студентами в неформальной обстановке. </w:t>
      </w:r>
    </w:p>
    <w:p w:rsidR="00C3304D" w:rsidRPr="00CC7E77" w:rsidRDefault="005F366F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Проект «Школа молодого рационализатора и изобретателя» - 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это главное звено в наших инновациях. «Школа» нацелена на создание условий для формирования мотивации на самореализацию в профессии и наработку необходимых для инновационной деятельности умений и навыков, которые реализуются в проектном формате. </w:t>
      </w:r>
      <w:r w:rsidR="00C3304D" w:rsidRPr="00CC7E77">
        <w:rPr>
          <w:rFonts w:ascii="Times New Roman" w:eastAsiaTheme="minorHAnsi" w:hAnsi="Times New Roman"/>
          <w:sz w:val="24"/>
          <w:szCs w:val="24"/>
        </w:rPr>
        <w:t xml:space="preserve">В рамках «Школы» с 2009 года проводится конкурс технических проектов «Аукцион технических идей». Постепенно конкурс расширил свои границы, появились новые участники – молодые специалисты ОАО РЖД, в 2021 году в конкурсе приняло участие </w:t>
      </w:r>
      <w:proofErr w:type="spellStart"/>
      <w:r w:rsidR="00C3304D" w:rsidRPr="00CC7E77">
        <w:rPr>
          <w:rFonts w:ascii="Times New Roman" w:eastAsiaTheme="minorHAnsi" w:hAnsi="Times New Roman"/>
          <w:sz w:val="24"/>
          <w:szCs w:val="24"/>
        </w:rPr>
        <w:t>Хилокское</w:t>
      </w:r>
      <w:proofErr w:type="spellEnd"/>
      <w:r w:rsidR="00C3304D" w:rsidRPr="00CC7E77">
        <w:rPr>
          <w:rFonts w:ascii="Times New Roman" w:eastAsiaTheme="minorHAnsi" w:hAnsi="Times New Roman"/>
          <w:sz w:val="24"/>
          <w:szCs w:val="24"/>
        </w:rPr>
        <w:t xml:space="preserve"> железнодорожное училище,</w:t>
      </w:r>
      <w:r w:rsidR="00B8385A" w:rsidRPr="00CC7E77">
        <w:rPr>
          <w:rFonts w:ascii="Times New Roman" w:eastAsiaTheme="minorHAnsi" w:hAnsi="Times New Roman"/>
          <w:sz w:val="24"/>
          <w:szCs w:val="24"/>
        </w:rPr>
        <w:t xml:space="preserve"> С 2024</w:t>
      </w:r>
      <w:r w:rsidR="004F0EE5" w:rsidRPr="00CC7E77">
        <w:rPr>
          <w:rFonts w:ascii="Times New Roman" w:eastAsiaTheme="minorHAnsi" w:hAnsi="Times New Roman"/>
          <w:sz w:val="24"/>
          <w:szCs w:val="24"/>
        </w:rPr>
        <w:t xml:space="preserve"> года принимают участие студенты Чернышевского </w:t>
      </w:r>
      <w:r w:rsidR="004F0EE5" w:rsidRPr="00CC7E77">
        <w:rPr>
          <w:rFonts w:ascii="Times New Roman" w:eastAsiaTheme="minorHAnsi" w:hAnsi="Times New Roman"/>
          <w:sz w:val="24"/>
          <w:szCs w:val="24"/>
        </w:rPr>
        <w:lastRenderedPageBreak/>
        <w:t>филиала. В</w:t>
      </w:r>
      <w:r w:rsidR="00C3304D" w:rsidRPr="00CC7E77">
        <w:rPr>
          <w:rFonts w:ascii="Times New Roman" w:eastAsiaTheme="minorHAnsi" w:hAnsi="Times New Roman"/>
          <w:sz w:val="24"/>
          <w:szCs w:val="24"/>
        </w:rPr>
        <w:t xml:space="preserve"> 2021 году </w:t>
      </w:r>
      <w:r w:rsidR="004F0EE5" w:rsidRPr="00CC7E77">
        <w:rPr>
          <w:rFonts w:ascii="Times New Roman" w:eastAsiaTheme="minorHAnsi" w:hAnsi="Times New Roman"/>
          <w:sz w:val="24"/>
          <w:szCs w:val="24"/>
        </w:rPr>
        <w:t xml:space="preserve">конкурс </w:t>
      </w:r>
      <w:r w:rsidR="00C3304D" w:rsidRPr="00CC7E77">
        <w:rPr>
          <w:rFonts w:ascii="Times New Roman" w:eastAsiaTheme="minorHAnsi" w:hAnsi="Times New Roman"/>
          <w:sz w:val="24"/>
          <w:szCs w:val="24"/>
        </w:rPr>
        <w:t xml:space="preserve">сменил название – «Своя Идея».  На конкурс представляют свои проекты студенты лицея и молодые специалисты железнодорожного узла Шилка, школьники города, а в качестве экспертов приглашаются руководители структурных подразделений Забайкальской железной дороги, которые всегда отмечают актуальность студенческих проектов и необходимость поддержки технического творчества будущих железнодорожников. </w:t>
      </w:r>
    </w:p>
    <w:p w:rsidR="00DF3DF4" w:rsidRPr="00CC7E77" w:rsidRDefault="00DF3DF4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Несколько проектов внедрены в производство как рационализаторские предложения, есть рекомендованные к внедрению. </w:t>
      </w:r>
    </w:p>
    <w:p w:rsidR="00DF3DF4" w:rsidRPr="00CC7E77" w:rsidRDefault="00DF3DF4" w:rsidP="003A76F6">
      <w:pPr>
        <w:spacing w:after="0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CC7E77">
        <w:rPr>
          <w:rFonts w:ascii="Times New Roman" w:eastAsiaTheme="minorHAnsi" w:hAnsi="Times New Roman"/>
          <w:sz w:val="23"/>
          <w:szCs w:val="23"/>
          <w:shd w:val="clear" w:color="auto" w:fill="FFFFFF"/>
        </w:rPr>
        <w:t>Проекты студентов, внедренные в производство:</w:t>
      </w:r>
    </w:p>
    <w:p w:rsidR="00DF3DF4" w:rsidRPr="00CC7E77" w:rsidRDefault="00DF3DF4" w:rsidP="003A76F6">
      <w:pPr>
        <w:spacing w:after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C7E77">
        <w:rPr>
          <w:rFonts w:ascii="Times New Roman" w:eastAsiaTheme="minorHAnsi" w:hAnsi="Times New Roman"/>
          <w:sz w:val="23"/>
          <w:szCs w:val="23"/>
          <w:shd w:val="clear" w:color="auto" w:fill="FFFFFF"/>
        </w:rPr>
        <w:t>- «</w:t>
      </w: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>Печь беспламенного горения»,</w:t>
      </w:r>
    </w:p>
    <w:p w:rsidR="00DF3DF4" w:rsidRPr="00CC7E77" w:rsidRDefault="00DF3DF4" w:rsidP="003A76F6">
      <w:pPr>
        <w:spacing w:after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- «Установка автоматического пожаротушения ячеек», </w:t>
      </w:r>
    </w:p>
    <w:p w:rsidR="00DF3DF4" w:rsidRPr="00CC7E77" w:rsidRDefault="00DF3DF4" w:rsidP="003A76F6">
      <w:pPr>
        <w:spacing w:after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>- «Устройство для наматывания и разматывания проводов катушечного типа»,</w:t>
      </w:r>
    </w:p>
    <w:p w:rsidR="00DF3DF4" w:rsidRPr="00CC7E77" w:rsidRDefault="00DF3DF4" w:rsidP="003A76F6">
      <w:pPr>
        <w:spacing w:after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- «Ионизатор воздуха»,</w:t>
      </w:r>
    </w:p>
    <w:p w:rsidR="00DF3DF4" w:rsidRPr="00CC7E77" w:rsidRDefault="00DF3DF4" w:rsidP="003A76F6">
      <w:pPr>
        <w:spacing w:after="0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- «Контейнер для мусора в кабине «Ермака».</w:t>
      </w:r>
    </w:p>
    <w:p w:rsidR="0056145C" w:rsidRPr="00CC7E77" w:rsidRDefault="0056145C" w:rsidP="009A424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>Внести рационализаторское предложение могут только работники ОАО РЖД, студенты же не трудоустроены, отсюда трудности с</w:t>
      </w:r>
      <w:r w:rsidR="009A424E"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внедрением и</w:t>
      </w:r>
      <w:r w:rsidRPr="00CC7E77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результативностью проектов.</w:t>
      </w:r>
    </w:p>
    <w:p w:rsidR="00815087" w:rsidRPr="00CC7E77" w:rsidRDefault="00815087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В апреле 2023 года создано молодежное пространство «Лидеры поиска» </w:t>
      </w:r>
      <w:r w:rsidR="009A424E" w:rsidRPr="00CC7E77">
        <w:rPr>
          <w:rFonts w:ascii="Times New Roman" w:eastAsiaTheme="minorHAnsi" w:hAnsi="Times New Roman"/>
          <w:sz w:val="24"/>
          <w:szCs w:val="24"/>
        </w:rPr>
        <w:t>по генерированию идей методом «м</w:t>
      </w:r>
      <w:r w:rsidRPr="00CC7E77">
        <w:rPr>
          <w:rFonts w:ascii="Times New Roman" w:eastAsiaTheme="minorHAnsi" w:hAnsi="Times New Roman"/>
          <w:sz w:val="24"/>
          <w:szCs w:val="24"/>
        </w:rPr>
        <w:t>озгового штурма». Таким образом, студенты готовятся к важному событию проекта – конкурсу «Своя Идея», который проводится по традиции 1 раз в год в ноябре.</w:t>
      </w:r>
    </w:p>
    <w:p w:rsidR="00CC3850" w:rsidRPr="00CC7E77" w:rsidRDefault="00CC3850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Три проекта 2023 года прошли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модерацию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и стали участниками отборочного этапа всероссийского молодежного конкурса «Новое звено»- 2024. До этого момента такой возможности у студентов не было, появилась она по инициативе начальника Центра инновационного развития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ЗабЖД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Иванова С.А. В перспективе –  внедрение проектов студентов как рационализаторских предложений в структурных подразделениях Забайкальской железной дороги. Такая возможность реализовать рационализаторский потенциал появилась в результате трудоустройства студентов во время прохождения практики.</w:t>
      </w:r>
    </w:p>
    <w:p w:rsidR="00265254" w:rsidRPr="00CC7E77" w:rsidRDefault="00265254" w:rsidP="003A76F6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Выпускник лицея и неоднократный победитель конкурса «Своя Идея» Антон Соколов, ныне студент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ЗАБИЖТа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представил свой проект «Остановка пригородных поездов с подогревом» (победитель конкурса «Своя Идея-2020») и вышел в полуфинал «Нового звена»</w:t>
      </w:r>
      <w:r w:rsidR="00CC2F9E" w:rsidRPr="00CC7E77">
        <w:rPr>
          <w:rFonts w:ascii="Times New Roman" w:eastAsiaTheme="minorHAnsi" w:hAnsi="Times New Roman"/>
          <w:sz w:val="24"/>
          <w:szCs w:val="24"/>
        </w:rPr>
        <w:t>-2024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AF762C" w:rsidRPr="00CC7E77" w:rsidRDefault="00AF762C" w:rsidP="003A76F6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>Опыт сотрудничества ГПОУ «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Шилкинского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многопрофильного лицея» и «Забайкальского центра научно-технической информации и библиотек Линейной технической библиотеки ст. Шилка» получил общественное признание.</w:t>
      </w:r>
    </w:p>
    <w:p w:rsidR="00265254" w:rsidRPr="00CC7E77" w:rsidRDefault="00AF762C" w:rsidP="003A76F6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В 2022 году два проекта студентов третьего курса по профессии «Электромонтер тяговых подстанций» стали финалистами конкурса «Моя страна – моя Россия» на президентской платформе «Россия –  страна возможностей»: «Устройство от обледенения проводов контактной сети», автор Макаров Андрей и «Безопасный светофор», автор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Почуев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Алексей</w:t>
      </w:r>
      <w:r w:rsidR="005341F3" w:rsidRPr="00CC7E77">
        <w:rPr>
          <w:rFonts w:ascii="Times New Roman" w:eastAsiaTheme="minorHAnsi" w:hAnsi="Times New Roman"/>
          <w:sz w:val="24"/>
          <w:szCs w:val="24"/>
        </w:rPr>
        <w:t>.</w:t>
      </w:r>
    </w:p>
    <w:p w:rsidR="005341F3" w:rsidRPr="00CC7E77" w:rsidRDefault="005341F3" w:rsidP="003A76F6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>Всего за три года студентами представлено к защите 33 проекта технического творчества и рационализации.</w:t>
      </w:r>
    </w:p>
    <w:p w:rsidR="00F5054D" w:rsidRPr="00CC7E77" w:rsidRDefault="00D052EB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Проект «НАСТАВНИК.РЖД» </w:t>
      </w:r>
      <w:r w:rsidRPr="00CC7E77">
        <w:rPr>
          <w:rFonts w:ascii="Times New Roman" w:eastAsiaTheme="minorHAnsi" w:hAnsi="Times New Roman"/>
          <w:sz w:val="24"/>
          <w:szCs w:val="24"/>
        </w:rPr>
        <w:t>работает на</w:t>
      </w:r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создание модели наставничества «специалист ОАО РЖД – студент ГПОУ «Шилкинский многопрофильный лицей» как условия получения актуальных знаний и навыков, необходимых для успешной </w:t>
      </w:r>
      <w:r w:rsidRPr="00CC7E77">
        <w:rPr>
          <w:rFonts w:ascii="Times New Roman" w:eastAsiaTheme="minorHAnsi" w:hAnsi="Times New Roman"/>
          <w:sz w:val="24"/>
          <w:szCs w:val="24"/>
        </w:rPr>
        <w:lastRenderedPageBreak/>
        <w:t xml:space="preserve">самореализации и профессионального роста. Наставники – руководители и специалисты различных подразделений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Шилкинского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железнодорожного узла, ЗАБЦНТИБ ст. Шилка, Центра инновационного развития Забайкальской железной дороги, помогают студентам в освоении новых компетенций. Проект создан по инициативе студентов в 2021 году. </w:t>
      </w:r>
      <w:r w:rsidR="00CB6860" w:rsidRPr="00CC7E77">
        <w:rPr>
          <w:rFonts w:ascii="Times New Roman" w:eastAsiaTheme="minorHAnsi" w:hAnsi="Times New Roman"/>
          <w:sz w:val="24"/>
          <w:szCs w:val="24"/>
        </w:rPr>
        <w:t xml:space="preserve">Проводится акция «Открытые двери компании» - экскурсии на предприятия </w:t>
      </w:r>
      <w:proofErr w:type="spellStart"/>
      <w:r w:rsidR="00F5054D" w:rsidRPr="00CC7E77">
        <w:rPr>
          <w:rFonts w:ascii="Times New Roman" w:eastAsiaTheme="minorHAnsi" w:hAnsi="Times New Roman"/>
          <w:sz w:val="24"/>
          <w:szCs w:val="24"/>
        </w:rPr>
        <w:t>Шилкинского</w:t>
      </w:r>
      <w:proofErr w:type="spellEnd"/>
      <w:r w:rsidR="00F5054D" w:rsidRPr="00CC7E77">
        <w:rPr>
          <w:rFonts w:ascii="Times New Roman" w:eastAsiaTheme="minorHAnsi" w:hAnsi="Times New Roman"/>
          <w:sz w:val="24"/>
          <w:szCs w:val="24"/>
        </w:rPr>
        <w:t xml:space="preserve"> железнодорожного узла. Наставники участвуют в работе площадок </w:t>
      </w:r>
      <w:proofErr w:type="spellStart"/>
      <w:r w:rsidR="00F5054D" w:rsidRPr="00CC7E77">
        <w:rPr>
          <w:rFonts w:ascii="Times New Roman" w:eastAsiaTheme="minorHAnsi" w:hAnsi="Times New Roman"/>
          <w:sz w:val="24"/>
          <w:szCs w:val="24"/>
        </w:rPr>
        <w:t>профориентационного</w:t>
      </w:r>
      <w:proofErr w:type="spellEnd"/>
      <w:r w:rsidR="00F5054D" w:rsidRPr="00CC7E77">
        <w:rPr>
          <w:rFonts w:ascii="Times New Roman" w:eastAsiaTheme="minorHAnsi" w:hAnsi="Times New Roman"/>
          <w:sz w:val="24"/>
          <w:szCs w:val="24"/>
        </w:rPr>
        <w:t xml:space="preserve"> мероприятия СПО-тура.  На станции Прии</w:t>
      </w:r>
      <w:r w:rsidR="00BC5B8C" w:rsidRPr="00CC7E77">
        <w:rPr>
          <w:rFonts w:ascii="Times New Roman" w:eastAsiaTheme="minorHAnsi" w:hAnsi="Times New Roman"/>
          <w:sz w:val="24"/>
          <w:szCs w:val="24"/>
        </w:rPr>
        <w:t xml:space="preserve">сковая применили наш опыт – </w:t>
      </w:r>
      <w:r w:rsidR="00F5054D" w:rsidRPr="00CC7E77">
        <w:rPr>
          <w:rFonts w:ascii="Times New Roman" w:eastAsiaTheme="minorHAnsi" w:hAnsi="Times New Roman"/>
          <w:sz w:val="24"/>
          <w:szCs w:val="24"/>
        </w:rPr>
        <w:t>реализуется проект «НАСТАВНИК.РЖД» в таком же формате.</w:t>
      </w:r>
    </w:p>
    <w:p w:rsidR="00A75638" w:rsidRPr="00CC7E77" w:rsidRDefault="00A75638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>Практика «Наставничество в проектной деятельности» прошла в очный этап XX сезона Всероссийского конкурса молодежных авторских проектов и проектов в сфере образования, направленных на социально-экономическое развитие российских территорий «Моя страна – моя Россия». На Всероссийских педагогических чтениях с 8 по 10 ноябр</w:t>
      </w:r>
      <w:r w:rsidR="00BC5B8C" w:rsidRPr="00CC7E77">
        <w:rPr>
          <w:rFonts w:ascii="Times New Roman" w:eastAsiaTheme="minorHAnsi" w:hAnsi="Times New Roman"/>
          <w:sz w:val="24"/>
          <w:szCs w:val="24"/>
        </w:rPr>
        <w:t>я 2023 года в г. Москве практику наставничества представляла</w:t>
      </w:r>
      <w:r w:rsidRPr="00CC7E77">
        <w:rPr>
          <w:rFonts w:ascii="Times New Roman" w:eastAsiaTheme="minorHAnsi" w:hAnsi="Times New Roman"/>
          <w:sz w:val="24"/>
          <w:szCs w:val="24"/>
        </w:rPr>
        <w:t xml:space="preserve"> наставник Корчагина И.В.</w:t>
      </w:r>
    </w:p>
    <w:p w:rsidR="00A75638" w:rsidRPr="00CC7E77" w:rsidRDefault="00A75638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>В июне 2024 года Министерство экономического развития Забайкальского края в рамках Регионального проекта «Системные меры по повышению производительности труда» национального проекта «Производительность труда» проводило конкурс «Лучшие практики наставничества в Забайкальском крае». ЗАБЦНТИБ представил проект «Молодежное пространство «Лидеры поиска» в номинации «Лучшие практики наставничества по повышению производительности труда» и получил третье место.</w:t>
      </w:r>
      <w:r w:rsidR="00BC5B8C" w:rsidRPr="00CC7E77">
        <w:rPr>
          <w:rFonts w:ascii="Times New Roman" w:eastAsiaTheme="minorHAnsi" w:hAnsi="Times New Roman"/>
          <w:sz w:val="24"/>
          <w:szCs w:val="24"/>
        </w:rPr>
        <w:t xml:space="preserve"> Единственные участники практики –</w:t>
      </w:r>
      <w:r w:rsidR="00150124" w:rsidRPr="00CC7E77">
        <w:rPr>
          <w:rFonts w:ascii="Times New Roman" w:eastAsiaTheme="minorHAnsi" w:hAnsi="Times New Roman"/>
          <w:sz w:val="24"/>
          <w:szCs w:val="24"/>
        </w:rPr>
        <w:t xml:space="preserve"> студенты лицея, создавалась под проект «Школа молодого изобретателя и рационализатора».</w:t>
      </w:r>
    </w:p>
    <w:p w:rsidR="00D87D98" w:rsidRPr="00690AF2" w:rsidRDefault="00D87D98" w:rsidP="003A76F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C7E77">
        <w:rPr>
          <w:rFonts w:ascii="Times New Roman" w:eastAsiaTheme="minorHAnsi" w:hAnsi="Times New Roman"/>
          <w:sz w:val="24"/>
          <w:szCs w:val="24"/>
        </w:rPr>
        <w:t xml:space="preserve">В результате взаимодействия разработаны уникальные проекты. Имеют возможность масштабирования, как </w:t>
      </w:r>
      <w:proofErr w:type="spellStart"/>
      <w:r w:rsidRPr="00CC7E77">
        <w:rPr>
          <w:rFonts w:ascii="Times New Roman" w:eastAsiaTheme="minorHAnsi" w:hAnsi="Times New Roman"/>
          <w:sz w:val="24"/>
          <w:szCs w:val="24"/>
        </w:rPr>
        <w:t>профориентационная</w:t>
      </w:r>
      <w:proofErr w:type="spellEnd"/>
      <w:r w:rsidRPr="00CC7E77">
        <w:rPr>
          <w:rFonts w:ascii="Times New Roman" w:eastAsiaTheme="minorHAnsi" w:hAnsi="Times New Roman"/>
          <w:sz w:val="24"/>
          <w:szCs w:val="24"/>
        </w:rPr>
        <w:t xml:space="preserve"> работа для школьников, развитие преемственности поколений – наставник и наставляемый, способствуют формированию нового поколения рационализаторов для РЖД.</w:t>
      </w:r>
    </w:p>
    <w:p w:rsidR="00D97B35" w:rsidRPr="00E56A0E" w:rsidRDefault="00D97B35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Проблема и точка роста:</w:t>
      </w:r>
    </w:p>
    <w:p w:rsidR="00D87D98" w:rsidRPr="00E56A0E" w:rsidRDefault="00D87D98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Развитие технического творчества и рационализации среди студентов практически невозможно без поддержки работодателей.  Осваивать современную технику и технологии, применять знания в реализации творческих технических задач возможно только при наличии соответствующих условий. В настоящий момент ли</w:t>
      </w:r>
      <w:r w:rsidR="00910506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цей не располагает материально-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технической базой для данного вида деятельности. Имеющиеся ресурсы лицея не отвечают со</w:t>
      </w:r>
      <w:r w:rsidR="00D3263B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временным запросам времени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. Внутренние возможности для развития инновационного мышления исчерпаны. Вопрос об открыт</w:t>
      </w:r>
      <w:r w:rsidR="00D3263B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ии на базе лицея технопарка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при поддержке Забайкальской железной дороги остается открытым.</w:t>
      </w:r>
      <w:r w:rsidR="00D3263B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Но задача создания современной материально-технической базы актуальна как никогда.</w:t>
      </w:r>
      <w:r w:rsidR="000E4094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</w:t>
      </w:r>
      <w:proofErr w:type="spellStart"/>
      <w:r w:rsidR="000E4094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Кванториум</w:t>
      </w:r>
      <w:proofErr w:type="spellEnd"/>
      <w:r w:rsidR="003F2BF0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может стать частью образовательной программы лицея, направленной на подготовку квалифицированных кадров, способных работать в высокотехнологичных сферах:</w:t>
      </w:r>
    </w:p>
    <w:p w:rsidR="003F2BF0" w:rsidRPr="00E56A0E" w:rsidRDefault="003F2BF0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- развитие профессиональных компетенций и практических навыков;</w:t>
      </w:r>
    </w:p>
    <w:p w:rsidR="003F2BF0" w:rsidRPr="00E56A0E" w:rsidRDefault="003F2BF0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- формирование изобретательского мышления и 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  <w:lang w:val="en-US"/>
        </w:rPr>
        <w:t>soft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  <w:lang w:val="en-US"/>
        </w:rPr>
        <w:t>skil</w:t>
      </w:r>
      <w:r w:rsidR="002A6853" w:rsidRPr="00E56A0E">
        <w:rPr>
          <w:rFonts w:ascii="Times New Roman" w:eastAsiaTheme="minorHAnsi" w:hAnsi="Times New Roman"/>
          <w:b/>
          <w:color w:val="7030A0"/>
          <w:sz w:val="24"/>
          <w:szCs w:val="24"/>
          <w:lang w:val="en-US"/>
        </w:rPr>
        <w:t>l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  <w:lang w:val="en-US"/>
        </w:rPr>
        <w:t>s</w:t>
      </w:r>
      <w:r w:rsidR="00BC1826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;</w:t>
      </w:r>
    </w:p>
    <w:p w:rsidR="00BC1826" w:rsidRPr="00E56A0E" w:rsidRDefault="00BC1826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- </w:t>
      </w:r>
      <w:proofErr w:type="spellStart"/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профориентационная</w:t>
      </w:r>
      <w:proofErr w:type="spellEnd"/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поддержка;</w:t>
      </w:r>
    </w:p>
    <w:p w:rsidR="00BC1826" w:rsidRPr="00E56A0E" w:rsidRDefault="00BC1826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- участие в проектной деятельности;</w:t>
      </w:r>
    </w:p>
    <w:p w:rsidR="00BC1826" w:rsidRPr="00E56A0E" w:rsidRDefault="00BC1826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-доступ к современным образовательным ресурсам (высокотехно</w:t>
      </w:r>
      <w:r w:rsidR="00AE1258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логичное оборудование </w:t>
      </w:r>
      <w:proofErr w:type="spellStart"/>
      <w:r w:rsidR="00AE1258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кванториума</w:t>
      </w:r>
      <w:proofErr w:type="spellEnd"/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);</w:t>
      </w:r>
    </w:p>
    <w:p w:rsidR="00BC1826" w:rsidRPr="00E56A0E" w:rsidRDefault="00BC1826" w:rsidP="003A76F6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- проведение мероприятий (конкурсы, </w:t>
      </w:r>
      <w:proofErr w:type="spellStart"/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хакатоны</w:t>
      </w:r>
      <w:proofErr w:type="spellEnd"/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, выставки</w:t>
      </w:r>
      <w:r w:rsidR="002D41C6"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 xml:space="preserve"> и др.</w:t>
      </w: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t>);</w:t>
      </w:r>
    </w:p>
    <w:p w:rsidR="00BC1826" w:rsidRPr="0065574D" w:rsidRDefault="002D41C6" w:rsidP="0065574D">
      <w:pPr>
        <w:spacing w:after="0"/>
        <w:ind w:firstLine="709"/>
        <w:jc w:val="both"/>
        <w:rPr>
          <w:rFonts w:ascii="Times New Roman" w:eastAsiaTheme="minorHAnsi" w:hAnsi="Times New Roman"/>
          <w:b/>
          <w:color w:val="7030A0"/>
          <w:sz w:val="24"/>
          <w:szCs w:val="24"/>
        </w:rPr>
      </w:pPr>
      <w:r w:rsidRPr="00E56A0E">
        <w:rPr>
          <w:rFonts w:ascii="Times New Roman" w:eastAsiaTheme="minorHAnsi" w:hAnsi="Times New Roman"/>
          <w:b/>
          <w:color w:val="7030A0"/>
          <w:sz w:val="24"/>
          <w:szCs w:val="24"/>
        </w:rPr>
        <w:lastRenderedPageBreak/>
        <w:t>-- повышение квалификации педагогических работников.</w:t>
      </w:r>
      <w:bookmarkStart w:id="0" w:name="_GoBack"/>
      <w:bookmarkEnd w:id="0"/>
    </w:p>
    <w:p w:rsidR="00C3304D" w:rsidRPr="00CC7E77" w:rsidRDefault="00C3304D" w:rsidP="00D97B3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172D52" w:rsidRPr="00CC7E77" w:rsidRDefault="00D97B35" w:rsidP="00DC0E9D">
      <w:pPr>
        <w:spacing w:after="0" w:line="360" w:lineRule="auto"/>
        <w:ind w:right="-28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b/>
          <w:sz w:val="24"/>
          <w:szCs w:val="24"/>
          <w:lang w:eastAsia="ar-SA"/>
        </w:rPr>
        <w:t>Результаты на 2023-2025 годы:</w:t>
      </w:r>
    </w:p>
    <w:p w:rsidR="00172D52" w:rsidRPr="00CC7E77" w:rsidRDefault="00172D52" w:rsidP="00DC0E9D">
      <w:pPr>
        <w:spacing w:after="0" w:line="360" w:lineRule="auto"/>
        <w:ind w:right="-28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b/>
          <w:sz w:val="24"/>
          <w:szCs w:val="24"/>
          <w:lang w:eastAsia="ar-SA"/>
        </w:rPr>
        <w:t>Представление опыта деятельности:</w:t>
      </w:r>
    </w:p>
    <w:p w:rsidR="00103839" w:rsidRPr="00CC7E77" w:rsidRDefault="00172D52" w:rsidP="00172D52">
      <w:pPr>
        <w:spacing w:line="36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7E77">
        <w:rPr>
          <w:rFonts w:ascii="Times New Roman" w:eastAsia="Times New Roman" w:hAnsi="Times New Roman"/>
          <w:sz w:val="24"/>
          <w:szCs w:val="24"/>
          <w:lang w:eastAsia="ar-SA"/>
        </w:rPr>
        <w:t>Инн</w:t>
      </w:r>
      <w:r w:rsidR="00103839" w:rsidRPr="00CC7E77">
        <w:rPr>
          <w:rFonts w:ascii="Times New Roman" w:eastAsia="Times New Roman" w:hAnsi="Times New Roman"/>
          <w:sz w:val="24"/>
          <w:szCs w:val="24"/>
          <w:lang w:eastAsia="ar-SA"/>
        </w:rPr>
        <w:t>овационные сессии ГУ ДПО «Институт развития образования Забайкальского края»: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92"/>
        <w:gridCol w:w="7654"/>
        <w:gridCol w:w="1525"/>
      </w:tblGrid>
      <w:tr w:rsidR="00CC7E77" w:rsidRPr="00CC7E77" w:rsidTr="00ED2AD8">
        <w:tc>
          <w:tcPr>
            <w:tcW w:w="392" w:type="dxa"/>
          </w:tcPr>
          <w:p w:rsidR="00103839" w:rsidRPr="00CC7E77" w:rsidRDefault="00103839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</w:tcPr>
          <w:p w:rsidR="00103839" w:rsidRPr="00CC7E77" w:rsidRDefault="00103839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Где представлена, тема доклада или статьи</w:t>
            </w:r>
          </w:p>
        </w:tc>
        <w:tc>
          <w:tcPr>
            <w:tcW w:w="1525" w:type="dxa"/>
          </w:tcPr>
          <w:p w:rsidR="00103839" w:rsidRPr="00CC7E77" w:rsidRDefault="00103839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CC7E77" w:rsidRPr="00CC7E77" w:rsidTr="00ED2AD8">
        <w:tc>
          <w:tcPr>
            <w:tcW w:w="392" w:type="dxa"/>
          </w:tcPr>
          <w:p w:rsidR="00103839" w:rsidRPr="00CC7E77" w:rsidRDefault="00103839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654" w:type="dxa"/>
          </w:tcPr>
          <w:p w:rsidR="00103839" w:rsidRPr="00CC7E77" w:rsidRDefault="00103839" w:rsidP="00ED2AD8">
            <w:pPr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Краевая научно-образовательная </w:t>
            </w:r>
            <w:r w:rsidR="00A13AA9"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инновационная сессия «Механизмы повышения профессионального мастерства</w:t>
            </w:r>
            <w:r w:rsidR="00DA4010"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системе дополнительного образования</w:t>
            </w:r>
            <w:r w:rsidR="00ED2AD8"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учителей и педагогов» секция «Инновационная и экспериментальная деятельность в профессиональных образовательных организациях Забайкальского края»</w:t>
            </w:r>
          </w:p>
          <w:p w:rsidR="00ED2AD8" w:rsidRPr="00CC7E77" w:rsidRDefault="00ED2AD8" w:rsidP="00CE4422">
            <w:pPr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Доклад «НАСТАВНИК.РЖД – начало карьерной лестницы»</w:t>
            </w:r>
          </w:p>
          <w:p w:rsidR="00ED2AD8" w:rsidRPr="00CC7E77" w:rsidRDefault="00ED2AD8" w:rsidP="00CE4422">
            <w:pPr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Статья «НАСТАВНИК.РЖД – начало карьерной лестницы»</w:t>
            </w:r>
          </w:p>
          <w:p w:rsidR="00ED2AD8" w:rsidRPr="00CC7E77" w:rsidRDefault="00ED2AD8" w:rsidP="00CE4422">
            <w:pPr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(Сборник стр. 32)</w:t>
            </w:r>
          </w:p>
        </w:tc>
        <w:tc>
          <w:tcPr>
            <w:tcW w:w="1525" w:type="dxa"/>
          </w:tcPr>
          <w:p w:rsidR="00103839" w:rsidRPr="00CC7E77" w:rsidRDefault="00ED2AD8" w:rsidP="00DA4010">
            <w:pPr>
              <w:spacing w:line="360" w:lineRule="auto"/>
              <w:ind w:left="-101"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16.11. 2022 г.</w:t>
            </w:r>
          </w:p>
        </w:tc>
      </w:tr>
      <w:tr w:rsidR="00CC7E77" w:rsidRPr="00CC7E77" w:rsidTr="00ED2AD8">
        <w:tc>
          <w:tcPr>
            <w:tcW w:w="392" w:type="dxa"/>
          </w:tcPr>
          <w:p w:rsidR="00ED2AD8" w:rsidRPr="00CC7E77" w:rsidRDefault="00ED2AD8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654" w:type="dxa"/>
          </w:tcPr>
          <w:p w:rsidR="00ED2AD8" w:rsidRPr="00CC7E77" w:rsidRDefault="00ED2AD8" w:rsidP="00ED2AD8">
            <w:pPr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Краевая научно-образовательная инновационная сессия «</w:t>
            </w:r>
            <w:r w:rsidR="009C5F31"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суверенной национальной системы образования: условия и региональная политика</w:t>
            </w: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 секция «Инновационная и экспериментальная деятельность в профессиональных образовательных организациях Забайкальского края»</w:t>
            </w:r>
          </w:p>
          <w:p w:rsidR="00ED2AD8" w:rsidRPr="00CC7E77" w:rsidRDefault="00ED2AD8" w:rsidP="00CE4422">
            <w:pPr>
              <w:ind w:right="4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Доклад «Создание модели сетевого взаимодействия ГПОУ «Шилкинский МПЛ», ЗАБЦНТИБ и предприятий полигона ОАО РЖД как условия профессионального роста и самореализации студентов</w:t>
            </w:r>
          </w:p>
        </w:tc>
        <w:tc>
          <w:tcPr>
            <w:tcW w:w="1525" w:type="dxa"/>
          </w:tcPr>
          <w:p w:rsidR="00ED2AD8" w:rsidRPr="00CC7E77" w:rsidRDefault="009F1C54" w:rsidP="00DA4010">
            <w:pPr>
              <w:spacing w:line="360" w:lineRule="auto"/>
              <w:ind w:left="-101"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26.04.2023 г.</w:t>
            </w:r>
          </w:p>
        </w:tc>
      </w:tr>
      <w:tr w:rsidR="00CC7E77" w:rsidRPr="00CC7E77" w:rsidTr="00ED2AD8">
        <w:tc>
          <w:tcPr>
            <w:tcW w:w="392" w:type="dxa"/>
          </w:tcPr>
          <w:p w:rsidR="000A2F23" w:rsidRPr="00CC7E77" w:rsidRDefault="000A2F23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654" w:type="dxa"/>
          </w:tcPr>
          <w:p w:rsidR="000A2F23" w:rsidRPr="00CC7E77" w:rsidRDefault="000A2F23" w:rsidP="000A2F23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Краевая научно-образовательная инновационная сессия </w:t>
            </w:r>
          </w:p>
          <w:p w:rsidR="000A2F23" w:rsidRPr="00CC7E77" w:rsidRDefault="000A2F23" w:rsidP="000A2F23">
            <w:pPr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«Новая реальность современного образования: вызовы, становление, развитие» секция «Инновационная и экспериментальная деятельность в профессиональных образовательных организациях Забайкальского края»</w:t>
            </w:r>
          </w:p>
          <w:p w:rsidR="000A2F23" w:rsidRPr="00CC7E77" w:rsidRDefault="000A2F23" w:rsidP="000A2F23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Доклад «</w:t>
            </w:r>
            <w:proofErr w:type="spellStart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ПРОЕКТориЯ</w:t>
            </w:r>
            <w:proofErr w:type="spellEnd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сетевая площадка для генерирования технических проектов»</w:t>
            </w:r>
          </w:p>
          <w:p w:rsidR="000A2F23" w:rsidRPr="00CC7E77" w:rsidRDefault="000A2F23" w:rsidP="00CE4422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Статья «Сотрудничество в рамках инновационной деятельности: проблемы, достижения, перспективы». (Сборник </w:t>
            </w:r>
            <w:proofErr w:type="spellStart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</w:t>
            </w:r>
            <w:proofErr w:type="spellEnd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.4)</w:t>
            </w:r>
          </w:p>
        </w:tc>
        <w:tc>
          <w:tcPr>
            <w:tcW w:w="1525" w:type="dxa"/>
          </w:tcPr>
          <w:p w:rsidR="000A2F23" w:rsidRPr="00CC7E77" w:rsidRDefault="005A1D35" w:rsidP="00DA4010">
            <w:pPr>
              <w:spacing w:line="360" w:lineRule="auto"/>
              <w:ind w:left="-101"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20.10.2023 г.</w:t>
            </w:r>
          </w:p>
        </w:tc>
      </w:tr>
      <w:tr w:rsidR="00CE4422" w:rsidRPr="00CC7E77" w:rsidTr="002278F4">
        <w:trPr>
          <w:trHeight w:val="2399"/>
        </w:trPr>
        <w:tc>
          <w:tcPr>
            <w:tcW w:w="392" w:type="dxa"/>
          </w:tcPr>
          <w:p w:rsidR="00CE4422" w:rsidRPr="00CC7E77" w:rsidRDefault="00CE4422" w:rsidP="00172D52">
            <w:pPr>
              <w:spacing w:line="360" w:lineRule="auto"/>
              <w:ind w:right="-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</w:tcPr>
          <w:p w:rsidR="00AB32CC" w:rsidRPr="00CC7E77" w:rsidRDefault="00AB32CC" w:rsidP="00411601">
            <w:pPr>
              <w:ind w:left="30" w:right="-10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Краевая научно-образовательная инновационная сессия </w:t>
            </w:r>
            <w:r w:rsidR="00411601"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«Научная деятельность и потенциал инноваций в образовании: вызовы и решения </w:t>
            </w: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региональный конкурс инновационных проектов «Проектируем будущее»</w:t>
            </w:r>
          </w:p>
          <w:p w:rsidR="00411601" w:rsidRPr="00CC7E77" w:rsidRDefault="00411601" w:rsidP="00AB32CC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Номинация «Флагман среднего профессионального образования»</w:t>
            </w:r>
          </w:p>
          <w:p w:rsidR="00AB32CC" w:rsidRPr="00CC7E77" w:rsidRDefault="00AB32CC" w:rsidP="00AB32CC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Доклад «</w:t>
            </w:r>
            <w:proofErr w:type="spellStart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ПРОЕКТориЯ</w:t>
            </w:r>
            <w:proofErr w:type="spellEnd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сетевая площадка для генерирования технических проектов»</w:t>
            </w:r>
          </w:p>
          <w:p w:rsidR="00CE4422" w:rsidRPr="00CC7E77" w:rsidRDefault="002278F4" w:rsidP="002278F4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Результат: диплом победителя 2 место и сертификат на 30 тыс. рублей</w:t>
            </w:r>
          </w:p>
        </w:tc>
        <w:tc>
          <w:tcPr>
            <w:tcW w:w="1525" w:type="dxa"/>
          </w:tcPr>
          <w:p w:rsidR="00CE4422" w:rsidRPr="00CC7E77" w:rsidRDefault="00411601" w:rsidP="00507FD5">
            <w:pPr>
              <w:spacing w:line="360" w:lineRule="auto"/>
              <w:ind w:left="-10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28-29 марта 2024 г.</w:t>
            </w:r>
          </w:p>
        </w:tc>
      </w:tr>
    </w:tbl>
    <w:p w:rsidR="00D97B35" w:rsidRPr="00CC7E77" w:rsidRDefault="00D97B35" w:rsidP="009A4C9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B4E74" w:rsidRPr="00CC7E77" w:rsidRDefault="009A4C9D" w:rsidP="00D97B3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7E77">
        <w:rPr>
          <w:rFonts w:ascii="Times New Roman" w:hAnsi="Times New Roman"/>
          <w:b/>
          <w:sz w:val="24"/>
          <w:szCs w:val="24"/>
        </w:rPr>
        <w:t>Участие в конкурсах</w:t>
      </w:r>
      <w:r w:rsidR="00D97B35" w:rsidRPr="00CC7E77">
        <w:rPr>
          <w:rFonts w:ascii="Times New Roman" w:hAnsi="Times New Roman"/>
          <w:b/>
          <w:sz w:val="24"/>
          <w:szCs w:val="24"/>
        </w:rPr>
        <w:t xml:space="preserve"> и других мероприятиях:</w:t>
      </w:r>
    </w:p>
    <w:p w:rsidR="00D97B35" w:rsidRPr="00CC7E77" w:rsidRDefault="00D97B35" w:rsidP="00D97B3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"/>
        <w:gridCol w:w="3962"/>
        <w:gridCol w:w="5210"/>
      </w:tblGrid>
      <w:tr w:rsidR="00CC7E77" w:rsidRPr="00CC7E77" w:rsidTr="00CC5D5E">
        <w:tc>
          <w:tcPr>
            <w:tcW w:w="399" w:type="dxa"/>
          </w:tcPr>
          <w:p w:rsidR="00CC5D5E" w:rsidRPr="00CC7E77" w:rsidRDefault="00CC5D5E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CC5D5E" w:rsidRPr="00CC7E77" w:rsidRDefault="00D52753" w:rsidP="00DC0E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C7E7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210" w:type="dxa"/>
          </w:tcPr>
          <w:p w:rsidR="00CC5D5E" w:rsidRPr="00CC7E77" w:rsidRDefault="00D52753" w:rsidP="00DC0E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C7E7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CC7E77" w:rsidRPr="00CC7E77" w:rsidTr="00CC5D5E">
        <w:tc>
          <w:tcPr>
            <w:tcW w:w="399" w:type="dxa"/>
          </w:tcPr>
          <w:p w:rsidR="00CC5D5E" w:rsidRPr="00CC7E77" w:rsidRDefault="00CC5D5E" w:rsidP="00DC0E9D">
            <w:pPr>
              <w:contextualSpacing/>
              <w:rPr>
                <w:sz w:val="24"/>
                <w:szCs w:val="24"/>
              </w:rPr>
            </w:pPr>
            <w:r w:rsidRPr="00CC7E77">
              <w:rPr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CC5D5E" w:rsidRPr="00CC7E77" w:rsidRDefault="00CC5D5E" w:rsidP="00DC0E9D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D5E" w:rsidRPr="00CC7E77" w:rsidRDefault="00CC5D5E" w:rsidP="00DC0E9D">
            <w:pPr>
              <w:contextualSpacing/>
              <w:rPr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Финал конкурса «Моя страна – моя Россия» на президентской платформе «Россия –  страна возможностей»</w:t>
            </w:r>
          </w:p>
        </w:tc>
        <w:tc>
          <w:tcPr>
            <w:tcW w:w="5210" w:type="dxa"/>
          </w:tcPr>
          <w:p w:rsidR="00CC5D5E" w:rsidRPr="00CC7E77" w:rsidRDefault="00CC5D5E" w:rsidP="00CC5D5E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2022 г.</w:t>
            </w:r>
            <w:r w:rsidR="003E60B8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Два проекта вышли в финал конкурса.</w:t>
            </w:r>
          </w:p>
          <w:p w:rsidR="00CC5D5E" w:rsidRPr="00CC7E77" w:rsidRDefault="00CC5D5E" w:rsidP="00CC5D5E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«Устройство от обледенения проводов контактной сети», автор Макаров Андрей и «Безопасный светофор», автор </w:t>
            </w: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Почуев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Алексей</w:t>
            </w:r>
          </w:p>
          <w:p w:rsidR="00CC5D5E" w:rsidRPr="00CC7E77" w:rsidRDefault="00CC5D5E" w:rsidP="00DC0E9D">
            <w:pPr>
              <w:contextualSpacing/>
              <w:rPr>
                <w:sz w:val="24"/>
                <w:szCs w:val="24"/>
              </w:rPr>
            </w:pPr>
          </w:p>
        </w:tc>
      </w:tr>
      <w:tr w:rsidR="00CC7E77" w:rsidRPr="00CC7E77" w:rsidTr="00CC5D5E">
        <w:tc>
          <w:tcPr>
            <w:tcW w:w="399" w:type="dxa"/>
          </w:tcPr>
          <w:p w:rsidR="0036474D" w:rsidRPr="00CC7E77" w:rsidRDefault="0036474D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36474D" w:rsidRPr="00CC7E77" w:rsidRDefault="0036474D" w:rsidP="0036474D">
            <w:pPr>
              <w:spacing w:after="5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  <w:t>Открытый краевой конкурс «Я и мой наставник»</w:t>
            </w:r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 xml:space="preserve"> 3 место</w:t>
            </w:r>
            <w:r w:rsidR="00525B58"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 xml:space="preserve"> в номинации «Мастер- студент»</w:t>
            </w:r>
          </w:p>
        </w:tc>
        <w:tc>
          <w:tcPr>
            <w:tcW w:w="5210" w:type="dxa"/>
          </w:tcPr>
          <w:p w:rsidR="0036474D" w:rsidRPr="00CC7E77" w:rsidRDefault="0036474D" w:rsidP="00525B58">
            <w:pPr>
              <w:spacing w:after="50" w:line="276" w:lineRule="auto"/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 xml:space="preserve">2022 г. </w:t>
            </w:r>
            <w:r w:rsidR="00525B58"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 xml:space="preserve"> Диплом за </w:t>
            </w:r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3 место</w:t>
            </w:r>
          </w:p>
          <w:p w:rsidR="0036474D" w:rsidRPr="00CC7E77" w:rsidRDefault="0036474D" w:rsidP="00525B58">
            <w:pPr>
              <w:spacing w:after="50" w:line="276" w:lineRule="auto"/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Участники мастер п/о Корчагина И.В. и студент гр. ЭТП 5-20 Макаров А. 13.12.2022.</w:t>
            </w:r>
          </w:p>
        </w:tc>
      </w:tr>
      <w:tr w:rsidR="00CC7E77" w:rsidRPr="00CC7E77" w:rsidTr="00CC5D5E">
        <w:tc>
          <w:tcPr>
            <w:tcW w:w="399" w:type="dxa"/>
          </w:tcPr>
          <w:p w:rsidR="00CC5D5E" w:rsidRPr="00CC7E77" w:rsidRDefault="00CC5D5E" w:rsidP="00DC0E9D">
            <w:pPr>
              <w:contextualSpacing/>
              <w:rPr>
                <w:sz w:val="24"/>
                <w:szCs w:val="24"/>
              </w:rPr>
            </w:pPr>
            <w:r w:rsidRPr="00CC7E77">
              <w:rPr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DC25AE" w:rsidRPr="00CC7E77" w:rsidRDefault="00DC25AE" w:rsidP="00DC25A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C5D5E" w:rsidRPr="00CC7E77" w:rsidRDefault="002D75BF" w:rsidP="001930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Всероссийские педагогические чтения</w:t>
            </w:r>
            <w:r w:rsidR="00775E33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«Моя страна – моя Россия»</w:t>
            </w:r>
            <w:r w:rsidR="00DC25AE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12C63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12C63" w:rsidRPr="00CC7E7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XX</w:t>
            </w:r>
            <w:r w:rsidR="00B12C63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75E33" w:rsidRPr="00CC7E77">
              <w:rPr>
                <w:rFonts w:ascii="Times New Roman" w:eastAsiaTheme="minorHAnsi" w:hAnsi="Times New Roman"/>
                <w:sz w:val="24"/>
                <w:szCs w:val="24"/>
              </w:rPr>
              <w:t>сезона  Всероссийского конкурса молодежных проектов и проектов в сфере образования , направленных на социально-экономическое развитие российских терри</w:t>
            </w:r>
            <w:r w:rsidR="00447C07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торий </w:t>
            </w:r>
          </w:p>
        </w:tc>
        <w:tc>
          <w:tcPr>
            <w:tcW w:w="5210" w:type="dxa"/>
          </w:tcPr>
          <w:p w:rsidR="00DC25AE" w:rsidRPr="00CC7E77" w:rsidRDefault="00DC25AE" w:rsidP="00DC25A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2023 г.</w:t>
            </w:r>
          </w:p>
          <w:p w:rsidR="00DC25AE" w:rsidRPr="00CC7E77" w:rsidRDefault="00DC25AE" w:rsidP="00DC25A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Практика «Наставничество в проектной деятельности» представляла автор и наставник Корчагина И.В.</w:t>
            </w:r>
            <w:r w:rsidR="001930F1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с 8 по 10 ноября 2023 года в г. Москве</w:t>
            </w:r>
          </w:p>
          <w:p w:rsidR="00CC5D5E" w:rsidRPr="00CC7E77" w:rsidRDefault="00CC5D5E" w:rsidP="00CC5D5E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CC5D5E">
        <w:tc>
          <w:tcPr>
            <w:tcW w:w="399" w:type="dxa"/>
          </w:tcPr>
          <w:p w:rsidR="00DC25AE" w:rsidRPr="00CC7E77" w:rsidRDefault="00DC25AE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DC25AE" w:rsidRPr="00CC7E77" w:rsidRDefault="00DC25AE" w:rsidP="00DC25A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Министерство экономического развития Забайкальского края в рамках Регионального проекта «Системные меры по повышению производительности труда» национального проекта «Производительность труда» проводило конкурс «Лучшие практики наставничества в Забайкальском крае».</w:t>
            </w:r>
          </w:p>
        </w:tc>
        <w:tc>
          <w:tcPr>
            <w:tcW w:w="5210" w:type="dxa"/>
          </w:tcPr>
          <w:p w:rsidR="00DC25AE" w:rsidRPr="00CC7E77" w:rsidRDefault="00DC25AE" w:rsidP="00DC25A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2024 г.</w:t>
            </w:r>
            <w:r w:rsidR="00345BB6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Диплом за 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3 место</w:t>
            </w:r>
          </w:p>
          <w:p w:rsidR="00DC25AE" w:rsidRPr="00CC7E77" w:rsidRDefault="00DC25AE" w:rsidP="00DC25AE">
            <w:pPr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ЗАБЦНТИБ</w:t>
            </w:r>
            <w:r w:rsidR="00C8786C" w:rsidRPr="00CC7E77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 «Молодежное пространство «Лидеры поиска» в номинации «Лучшие практики наставничества по повышению производительности труда» </w:t>
            </w:r>
            <w:r w:rsidR="00C8786C" w:rsidRPr="00CC7E77">
              <w:rPr>
                <w:rFonts w:ascii="Times New Roman" w:eastAsiaTheme="minorHAnsi" w:hAnsi="Times New Roman"/>
                <w:sz w:val="24"/>
                <w:szCs w:val="24"/>
              </w:rPr>
              <w:t>- участники студенты ГПОУ «Шилкинский МПЛ»</w:t>
            </w:r>
          </w:p>
          <w:p w:rsidR="00DC25AE" w:rsidRPr="00CC7E77" w:rsidRDefault="00DC25AE" w:rsidP="00DC25A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CC5D5E">
        <w:tc>
          <w:tcPr>
            <w:tcW w:w="399" w:type="dxa"/>
          </w:tcPr>
          <w:p w:rsidR="0042125F" w:rsidRPr="00CC7E77" w:rsidRDefault="0042125F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42125F" w:rsidRPr="00CC7E77" w:rsidRDefault="0042125F" w:rsidP="006648D7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Полуфинал молодежного конкурса «Новое звено» -2024</w:t>
            </w:r>
          </w:p>
        </w:tc>
        <w:tc>
          <w:tcPr>
            <w:tcW w:w="5210" w:type="dxa"/>
          </w:tcPr>
          <w:p w:rsidR="0042125F" w:rsidRPr="00CC7E77" w:rsidRDefault="0042125F" w:rsidP="00DC25AE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Выпускник лицея и неоднократный победитель конкурса «Своя Идея» Антон Соколов, ныне</w:t>
            </w:r>
            <w:r w:rsidR="00DD6A65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студент </w:t>
            </w:r>
            <w:proofErr w:type="spellStart"/>
            <w:r w:rsidR="00DD6A65" w:rsidRPr="00CC7E77">
              <w:rPr>
                <w:rFonts w:ascii="Times New Roman" w:eastAsiaTheme="minorHAnsi" w:hAnsi="Times New Roman"/>
                <w:sz w:val="24"/>
                <w:szCs w:val="24"/>
              </w:rPr>
              <w:t>ЗАБИЖТа</w:t>
            </w:r>
            <w:proofErr w:type="spellEnd"/>
            <w:r w:rsidR="00DD6A65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представил 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проект «Остановка пригородных поездов с подогревом» (победитель</w:t>
            </w:r>
            <w:r w:rsidR="00DD6A65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конкурса «Своя Идея-2020») </w:t>
            </w:r>
          </w:p>
        </w:tc>
      </w:tr>
      <w:tr w:rsidR="00CC7E77" w:rsidRPr="00CC7E77" w:rsidTr="00CC5D5E">
        <w:tc>
          <w:tcPr>
            <w:tcW w:w="399" w:type="dxa"/>
          </w:tcPr>
          <w:p w:rsidR="0036474D" w:rsidRPr="00CC7E77" w:rsidRDefault="0036474D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36474D" w:rsidRPr="00CC7E77" w:rsidRDefault="00AE10DB" w:rsidP="00C35C04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  <w:t xml:space="preserve">Краевая Ярмарка педагогических инновационных идей </w:t>
            </w:r>
            <w:r w:rsidR="0093347C" w:rsidRPr="00CC7E77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  <w:t>-2024</w:t>
            </w:r>
            <w:r w:rsidR="00581C23" w:rsidRPr="00CC7E77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3347C" w:rsidRPr="00CC7E77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площадка «Профессиональная ориентация. Интеграция профессионального образования и производства, требования работодателя к подготовке специалистов» - победитель</w:t>
            </w:r>
          </w:p>
        </w:tc>
        <w:tc>
          <w:tcPr>
            <w:tcW w:w="5210" w:type="dxa"/>
          </w:tcPr>
          <w:p w:rsidR="00AE10DB" w:rsidRPr="00CC7E77" w:rsidRDefault="00AE10DB" w:rsidP="00C35C04">
            <w:pPr>
              <w:spacing w:after="50"/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Тема доклада «</w:t>
            </w:r>
            <w:proofErr w:type="spellStart"/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 xml:space="preserve"> – сетевая площадка для гене</w:t>
            </w:r>
            <w:r w:rsidR="00581C23" w:rsidRPr="00CC7E77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рирования технических проектов». Диплом победителя в номинации «Самая интересная идея»</w:t>
            </w:r>
          </w:p>
          <w:p w:rsidR="0036474D" w:rsidRPr="00CC7E77" w:rsidRDefault="0036474D" w:rsidP="00C35C04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CC5D5E">
        <w:tc>
          <w:tcPr>
            <w:tcW w:w="399" w:type="dxa"/>
          </w:tcPr>
          <w:p w:rsidR="00406E91" w:rsidRPr="00CC7E77" w:rsidRDefault="00406E91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406E91" w:rsidRPr="00CC7E77" w:rsidRDefault="00406E91" w:rsidP="00406E91">
            <w:pPr>
              <w:spacing w:after="50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hAnsi="Times New Roman"/>
                <w:b/>
              </w:rPr>
              <w:t>Региональный конкурс инновационных проектов «Проектируем будущее</w:t>
            </w:r>
            <w:r w:rsidRPr="00CC7E77">
              <w:rPr>
                <w:rFonts w:ascii="Times New Roman" w:hAnsi="Times New Roman"/>
              </w:rPr>
              <w:t>» в номинации «Флагман среднего профессион</w:t>
            </w:r>
            <w:r w:rsidR="00290BAE" w:rsidRPr="00CC7E77">
              <w:rPr>
                <w:rFonts w:ascii="Times New Roman" w:hAnsi="Times New Roman"/>
              </w:rPr>
              <w:t xml:space="preserve">ального образования» </w:t>
            </w:r>
          </w:p>
        </w:tc>
        <w:tc>
          <w:tcPr>
            <w:tcW w:w="5210" w:type="dxa"/>
          </w:tcPr>
          <w:p w:rsidR="00406E91" w:rsidRPr="00CC7E77" w:rsidRDefault="00406E91" w:rsidP="00AE10DB">
            <w:pPr>
              <w:spacing w:after="50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 xml:space="preserve">Март 2024 года. </w:t>
            </w:r>
          </w:p>
          <w:p w:rsidR="00406E91" w:rsidRPr="00CC7E77" w:rsidRDefault="00406E91" w:rsidP="00AE10DB">
            <w:pPr>
              <w:spacing w:after="50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 xml:space="preserve">Диплом победителя </w:t>
            </w:r>
            <w:r w:rsidR="009A5EF2" w:rsidRPr="00CC7E77">
              <w:rPr>
                <w:rFonts w:ascii="Times New Roman" w:hAnsi="Times New Roman"/>
              </w:rPr>
              <w:t xml:space="preserve">за </w:t>
            </w:r>
            <w:r w:rsidRPr="00CC7E77">
              <w:rPr>
                <w:rFonts w:ascii="Times New Roman" w:hAnsi="Times New Roman"/>
              </w:rPr>
              <w:t>2 место и сертификат на 30 тыс. рублей</w:t>
            </w:r>
          </w:p>
          <w:p w:rsidR="00406E91" w:rsidRPr="00CC7E77" w:rsidRDefault="00406E91" w:rsidP="006F5D4C">
            <w:pPr>
              <w:ind w:left="30" w:right="-24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Защита практики «</w:t>
            </w:r>
            <w:proofErr w:type="spellStart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ПРОЕКТориЯ</w:t>
            </w:r>
            <w:proofErr w:type="spellEnd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сетевая площадка для генерирования технических проектов»</w:t>
            </w:r>
          </w:p>
        </w:tc>
      </w:tr>
      <w:tr w:rsidR="00CC7E77" w:rsidRPr="00CC7E77" w:rsidTr="00CC5D5E">
        <w:tc>
          <w:tcPr>
            <w:tcW w:w="399" w:type="dxa"/>
          </w:tcPr>
          <w:p w:rsidR="005052A0" w:rsidRPr="00CC7E77" w:rsidRDefault="005052A0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5052A0" w:rsidRPr="00CC7E77" w:rsidRDefault="005052A0" w:rsidP="00406E91">
            <w:pPr>
              <w:spacing w:after="50"/>
              <w:rPr>
                <w:rFonts w:ascii="Times New Roman" w:hAnsi="Times New Roman"/>
                <w:b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Сборник лучших практик ОАО РЖД -2024</w:t>
            </w:r>
          </w:p>
        </w:tc>
        <w:tc>
          <w:tcPr>
            <w:tcW w:w="5210" w:type="dxa"/>
          </w:tcPr>
          <w:p w:rsidR="005052A0" w:rsidRPr="00CC7E77" w:rsidRDefault="005052A0" w:rsidP="00AE10DB">
            <w:pPr>
              <w:spacing w:after="50"/>
              <w:rPr>
                <w:rFonts w:ascii="Times New Roman" w:hAnsi="Times New Roman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Практика «Лидеры поиска» совместно с </w:t>
            </w: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ЗАБЦНТиБ</w:t>
            </w:r>
            <w:proofErr w:type="spellEnd"/>
            <w:r w:rsidR="006F5D4C" w:rsidRPr="00CC7E77">
              <w:rPr>
                <w:rFonts w:ascii="Times New Roman" w:eastAsiaTheme="minorHAnsi" w:hAnsi="Times New Roman"/>
                <w:sz w:val="24"/>
                <w:szCs w:val="24"/>
              </w:rPr>
              <w:t>.  Стр.119</w:t>
            </w:r>
          </w:p>
        </w:tc>
      </w:tr>
      <w:tr w:rsidR="00CC7E77" w:rsidRPr="00CC7E77" w:rsidTr="00CC5D5E">
        <w:tc>
          <w:tcPr>
            <w:tcW w:w="399" w:type="dxa"/>
          </w:tcPr>
          <w:p w:rsidR="003951C7" w:rsidRPr="00CC7E77" w:rsidRDefault="003951C7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3951C7" w:rsidRPr="00CC7E77" w:rsidRDefault="003951C7" w:rsidP="003951C7">
            <w:pPr>
              <w:spacing w:after="5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Всероссийский конкурс Лучших практик трудоустройства 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молодежи в номинации «Двойное преимущество: эффективные модели взаимодействия образования и бизнеса. </w:t>
            </w:r>
          </w:p>
          <w:p w:rsidR="003951C7" w:rsidRPr="00CC7E77" w:rsidRDefault="003951C7" w:rsidP="00406E91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951C7" w:rsidRPr="00CC7E77" w:rsidRDefault="003951C7" w:rsidP="00AE10DB">
            <w:pPr>
              <w:spacing w:after="5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Диплом участника конкурса (71 позиция</w:t>
            </w:r>
            <w:r w:rsidRPr="00CC7E7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из169)</w:t>
            </w:r>
          </w:p>
          <w:p w:rsidR="003951C7" w:rsidRPr="00CC7E77" w:rsidRDefault="003951C7" w:rsidP="00AE10DB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Единственный участник от Забайкальского края.</w:t>
            </w:r>
          </w:p>
          <w:p w:rsidR="003951C7" w:rsidRPr="00CC7E77" w:rsidRDefault="004E3870" w:rsidP="00AE10DB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Получен опыт участия, в 2026 году в плане участие.</w:t>
            </w:r>
          </w:p>
        </w:tc>
      </w:tr>
      <w:tr w:rsidR="00CC7E77" w:rsidRPr="00CC7E77" w:rsidTr="00CC5D5E">
        <w:tc>
          <w:tcPr>
            <w:tcW w:w="399" w:type="dxa"/>
          </w:tcPr>
          <w:p w:rsidR="00257F63" w:rsidRPr="00CC7E77" w:rsidRDefault="00257F63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257F63" w:rsidRPr="00CC7E77" w:rsidRDefault="00257F63" w:rsidP="00406E91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Всероссийский конкурс лучших практик и проектов в области наставничества «Лидеры наставничества» Мастерская управления «</w:t>
            </w: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Сенеж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» АНО «Россия – страна возможностей». Красноярск, 2025</w:t>
            </w:r>
          </w:p>
        </w:tc>
        <w:tc>
          <w:tcPr>
            <w:tcW w:w="5210" w:type="dxa"/>
          </w:tcPr>
          <w:p w:rsidR="004235AF" w:rsidRPr="00CC7E77" w:rsidRDefault="004235AF" w:rsidP="00AE10DB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Ноябрь 2025 г.</w:t>
            </w:r>
          </w:p>
          <w:p w:rsidR="00257F63" w:rsidRPr="00CC7E77" w:rsidRDefault="00257F63" w:rsidP="00AE10DB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Практика</w:t>
            </w:r>
            <w:r w:rsidR="000A6B4C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«Новое звено:</w:t>
            </w:r>
            <w:r w:rsidR="004235AF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A6B4C" w:rsidRPr="00CC7E77">
              <w:rPr>
                <w:rFonts w:ascii="Times New Roman" w:eastAsiaTheme="minorHAnsi" w:hAnsi="Times New Roman"/>
                <w:sz w:val="24"/>
                <w:szCs w:val="24"/>
              </w:rPr>
              <w:t>НАСТАВНИК.РЖД»</w:t>
            </w:r>
          </w:p>
          <w:p w:rsidR="00582891" w:rsidRPr="00CC7E77" w:rsidRDefault="00582891" w:rsidP="00AE10DB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Сертификат участника</w:t>
            </w:r>
          </w:p>
        </w:tc>
      </w:tr>
      <w:tr w:rsidR="00CC7E77" w:rsidRPr="00CC7E77" w:rsidTr="00CC5D5E">
        <w:tc>
          <w:tcPr>
            <w:tcW w:w="399" w:type="dxa"/>
          </w:tcPr>
          <w:p w:rsidR="00D111BF" w:rsidRPr="00CC7E77" w:rsidRDefault="00D111BF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D111BF" w:rsidRPr="00CC7E77" w:rsidRDefault="0024228E" w:rsidP="00D111BF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Региональный конкурс</w:t>
            </w:r>
            <w:r w:rsidR="00D111BF"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лучших практик образовательных организаций, реализующих образовательные программы среднего профессионального образования,</w:t>
            </w:r>
          </w:p>
          <w:p w:rsidR="00D111BF" w:rsidRPr="00CC7E77" w:rsidRDefault="00D111BF" w:rsidP="00D111BF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содействию занятости выпускников, завершивших обучение</w:t>
            </w:r>
          </w:p>
          <w:p w:rsidR="00D111BF" w:rsidRPr="00CC7E77" w:rsidRDefault="00D111BF" w:rsidP="00D111BF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по программам среднего профессионального образования</w:t>
            </w:r>
          </w:p>
          <w:p w:rsidR="00D111BF" w:rsidRPr="00CC7E77" w:rsidRDefault="00D111BF" w:rsidP="00406E91">
            <w:pPr>
              <w:spacing w:after="5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Сентябрь-октябрь 2025 г.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Номинация: Лучшая практика сотрудничества с социальными партнерами и работодателями.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 практики: Новое звено: кадры + стратегия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Диплом победителя за 1 место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В практику включено: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Развитие системы наставничества на производстве как</w:t>
            </w:r>
            <w:r w:rsidRPr="00CC7E7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условия профессионального становления студента.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Развитие деловой активности студентов:</w:t>
            </w:r>
            <w:r w:rsidRPr="00CC7E77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C7E7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Формирование рационализаторского потенциала студентов через участие в конкурсах инновационных идей:</w:t>
            </w:r>
          </w:p>
          <w:p w:rsidR="00D111BF" w:rsidRPr="00CC7E77" w:rsidRDefault="00D111BF" w:rsidP="00D111B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- конкурс технического творчества и рационализации «Своя Идея»;</w:t>
            </w:r>
          </w:p>
          <w:p w:rsidR="00D111BF" w:rsidRPr="00CC7E77" w:rsidRDefault="00D111BF" w:rsidP="00D111B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-молодежный конкурс ОАО РЖД «Новое звено»</w:t>
            </w:r>
          </w:p>
        </w:tc>
      </w:tr>
      <w:tr w:rsidR="00CC7E77" w:rsidRPr="00CC7E77" w:rsidTr="00CC5D5E">
        <w:tc>
          <w:tcPr>
            <w:tcW w:w="399" w:type="dxa"/>
          </w:tcPr>
          <w:p w:rsidR="004235AF" w:rsidRPr="00CC7E77" w:rsidRDefault="004235AF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4235AF" w:rsidRPr="00CC7E77" w:rsidRDefault="004235AF" w:rsidP="002F14DB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</w:rPr>
              <w:t xml:space="preserve">АНО «Россия – страна возможностей»: Конкурс «Моя страна – моя Россия» </w:t>
            </w:r>
          </w:p>
        </w:tc>
        <w:tc>
          <w:tcPr>
            <w:tcW w:w="5210" w:type="dxa"/>
          </w:tcPr>
          <w:p w:rsidR="004235AF" w:rsidRPr="00CC7E77" w:rsidRDefault="004B6584" w:rsidP="002F14D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Февраль - м</w:t>
            </w:r>
            <w:r w:rsidR="004235AF" w:rsidRPr="00CC7E77">
              <w:rPr>
                <w:rFonts w:ascii="Times New Roman" w:hAnsi="Times New Roman"/>
              </w:rPr>
              <w:t>арт 2026 г.</w:t>
            </w:r>
          </w:p>
          <w:p w:rsidR="004235AF" w:rsidRPr="00CC7E77" w:rsidRDefault="004235AF" w:rsidP="002F14D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Участвуют два проекта «Модели поведения современного проводника» и «Экономичный способ устранения обледенения и укрепления бетонных поверхностей пассажирских платформ</w:t>
            </w:r>
            <w:r w:rsidR="002F14DB" w:rsidRPr="00CC7E77">
              <w:rPr>
                <w:rFonts w:ascii="Times New Roman" w:hAnsi="Times New Roman"/>
              </w:rPr>
              <w:t>»</w:t>
            </w:r>
          </w:p>
        </w:tc>
      </w:tr>
      <w:tr w:rsidR="00CC7E77" w:rsidRPr="00CC7E77" w:rsidTr="00CC5D5E">
        <w:tc>
          <w:tcPr>
            <w:tcW w:w="399" w:type="dxa"/>
          </w:tcPr>
          <w:p w:rsidR="00D66D85" w:rsidRPr="00CC7E77" w:rsidRDefault="00D66D85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D66D85" w:rsidRPr="00CC7E77" w:rsidRDefault="00D66D85" w:rsidP="00D66D85">
            <w:pPr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В рамках Деловой программы регионального чемпионата по профессиональному мастерству «Профессионалы»</w:t>
            </w:r>
          </w:p>
          <w:p w:rsidR="00D66D85" w:rsidRPr="00CC7E77" w:rsidRDefault="00D66D85" w:rsidP="00D66D85">
            <w:pPr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 xml:space="preserve"> Работа проектного офиса «Диалог об инновациях: пассажирские</w:t>
            </w:r>
            <w:r w:rsidRPr="00CC7E77">
              <w:rPr>
                <w:rFonts w:ascii="Times New Roman" w:hAnsi="Times New Roman"/>
                <w:b/>
              </w:rPr>
              <w:t xml:space="preserve"> перевозки </w:t>
            </w:r>
            <w:r w:rsidRPr="00CC7E77">
              <w:rPr>
                <w:rFonts w:ascii="Times New Roman" w:hAnsi="Times New Roman"/>
              </w:rPr>
              <w:t>в эпоху цифровых технологий (РЖД)»</w:t>
            </w:r>
          </w:p>
          <w:p w:rsidR="00D66D85" w:rsidRPr="00CC7E77" w:rsidRDefault="00D66D85" w:rsidP="004235AF">
            <w:pPr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 xml:space="preserve">для студентов профессии «Проводник на железнодорожном транспорте»  </w:t>
            </w:r>
          </w:p>
        </w:tc>
        <w:tc>
          <w:tcPr>
            <w:tcW w:w="5210" w:type="dxa"/>
          </w:tcPr>
          <w:p w:rsidR="004B6584" w:rsidRPr="00CC7E77" w:rsidRDefault="004B6584" w:rsidP="00D66D85">
            <w:pPr>
              <w:contextualSpacing/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Февраль 2026 г.</w:t>
            </w:r>
          </w:p>
          <w:p w:rsidR="00D66D85" w:rsidRPr="00CC7E77" w:rsidRDefault="004B6584" w:rsidP="00D66D85">
            <w:pPr>
              <w:contextualSpacing/>
              <w:jc w:val="both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hAnsi="Times New Roman"/>
              </w:rPr>
              <w:t xml:space="preserve"> «Лидеры поиска»: «м</w:t>
            </w:r>
            <w:r w:rsidR="00D66D85" w:rsidRPr="00CC7E77">
              <w:rPr>
                <w:rFonts w:ascii="Times New Roman" w:hAnsi="Times New Roman"/>
              </w:rPr>
              <w:t>озговой штурм»</w:t>
            </w:r>
            <w:r w:rsidR="002F14DB" w:rsidRPr="00CC7E77">
              <w:rPr>
                <w:rFonts w:ascii="Times New Roman" w:hAnsi="Times New Roman"/>
              </w:rPr>
              <w:t xml:space="preserve"> на тему:</w:t>
            </w:r>
            <w:r w:rsidR="00D66D85" w:rsidRPr="00CC7E77">
              <w:rPr>
                <w:rFonts w:ascii="Times New Roman" w:hAnsi="Times New Roman"/>
              </w:rPr>
              <w:t xml:space="preserve"> </w:t>
            </w:r>
            <w:r w:rsidR="00D66D85" w:rsidRPr="00CC7E77">
              <w:rPr>
                <w:rFonts w:ascii="Times New Roman" w:eastAsiaTheme="minorHAnsi" w:hAnsi="Times New Roman"/>
              </w:rPr>
              <w:t>«Предложите радикально новые услуги или сервисы, которых сейчас нет у РЖД, но которые могли бы резко повысить лояльность пассажиров?»</w:t>
            </w:r>
          </w:p>
          <w:p w:rsidR="00D66D85" w:rsidRPr="00CC7E77" w:rsidRDefault="00D66D85" w:rsidP="00D66D85">
            <w:pPr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Участники 40 чел. гр. ПЖТ 14-25 и ПЖТ 15-25</w:t>
            </w:r>
          </w:p>
          <w:p w:rsidR="00D66D85" w:rsidRPr="00CC7E77" w:rsidRDefault="00D66D85" w:rsidP="00D66D85">
            <w:pPr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11.02.2026 г.</w:t>
            </w:r>
          </w:p>
          <w:p w:rsidR="00D66D85" w:rsidRPr="00CC7E77" w:rsidRDefault="004717C3" w:rsidP="004235AF">
            <w:pPr>
              <w:jc w:val="both"/>
              <w:rPr>
                <w:rFonts w:ascii="Times New Roman" w:hAnsi="Times New Roman"/>
              </w:rPr>
            </w:pPr>
            <w:r w:rsidRPr="00CC7E77">
              <w:rPr>
                <w:rFonts w:ascii="Times New Roman" w:hAnsi="Times New Roman"/>
              </w:rPr>
              <w:t>Победившая идея станет основой для проекта на конкурс «Своя Идея»</w:t>
            </w:r>
            <w:r w:rsidR="00B4501D" w:rsidRPr="00CC7E77">
              <w:rPr>
                <w:rFonts w:ascii="Times New Roman" w:hAnsi="Times New Roman"/>
              </w:rPr>
              <w:t xml:space="preserve"> - 2026</w:t>
            </w:r>
          </w:p>
        </w:tc>
      </w:tr>
      <w:tr w:rsidR="00D111BF" w:rsidRPr="00CC7E77" w:rsidTr="00CC5D5E">
        <w:tc>
          <w:tcPr>
            <w:tcW w:w="399" w:type="dxa"/>
          </w:tcPr>
          <w:p w:rsidR="00D111BF" w:rsidRPr="00CC7E77" w:rsidRDefault="00D111BF" w:rsidP="00DC0E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D111BF" w:rsidRPr="00CC7E77" w:rsidRDefault="00D111BF" w:rsidP="00D66D8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</w:tcPr>
          <w:p w:rsidR="00D111BF" w:rsidRPr="00CC7E77" w:rsidRDefault="00D111BF" w:rsidP="00D66D8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7B4E74" w:rsidRPr="00CC7E77" w:rsidRDefault="007B4E74" w:rsidP="00DC0E9D">
      <w:pPr>
        <w:contextualSpacing/>
        <w:rPr>
          <w:sz w:val="24"/>
          <w:szCs w:val="24"/>
        </w:rPr>
      </w:pPr>
    </w:p>
    <w:p w:rsidR="007B4E74" w:rsidRPr="00CC7E77" w:rsidRDefault="007B4E74" w:rsidP="00DC0E9D">
      <w:pPr>
        <w:contextualSpacing/>
        <w:rPr>
          <w:sz w:val="24"/>
          <w:szCs w:val="24"/>
        </w:rPr>
      </w:pPr>
    </w:p>
    <w:p w:rsidR="007B4E74" w:rsidRPr="00CC7E77" w:rsidRDefault="004C6824" w:rsidP="004C68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E77">
        <w:rPr>
          <w:sz w:val="24"/>
          <w:szCs w:val="24"/>
        </w:rPr>
        <w:t xml:space="preserve">            </w:t>
      </w:r>
      <w:r w:rsidR="007B4E74" w:rsidRPr="00CC7E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«Новое звено. Проекты»</w:t>
      </w:r>
      <w:r w:rsidR="007B4E74" w:rsidRPr="00CC7E77">
        <w:rPr>
          <w:rFonts w:ascii="Times New Roman" w:eastAsia="Times New Roman" w:hAnsi="Times New Roman"/>
          <w:sz w:val="24"/>
          <w:szCs w:val="24"/>
          <w:lang w:eastAsia="ru-RU"/>
        </w:rPr>
        <w:t> — ежегодный молодёжный конкурс ОАО «РЖД».  </w:t>
      </w:r>
    </w:p>
    <w:p w:rsidR="007B4E74" w:rsidRPr="00CC7E77" w:rsidRDefault="007B4E74" w:rsidP="007B4E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E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конкурса</w:t>
      </w:r>
      <w:r w:rsidRPr="00CC7E77">
        <w:rPr>
          <w:rFonts w:ascii="Times New Roman" w:eastAsia="Times New Roman" w:hAnsi="Times New Roman"/>
          <w:sz w:val="24"/>
          <w:szCs w:val="24"/>
          <w:lang w:eastAsia="ru-RU"/>
        </w:rPr>
        <w:t> — вовлечь молодых работников холдинга, студентов, аспирантов и преподавателей отраслевых вузов в научно-техническое творчество, инновационную и научную деятельность.  </w:t>
      </w:r>
    </w:p>
    <w:p w:rsidR="007B4E74" w:rsidRPr="00CC7E77" w:rsidRDefault="007B4E74" w:rsidP="007B4E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E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Задача конкурса</w:t>
      </w:r>
      <w:r w:rsidRPr="00CC7E77">
        <w:rPr>
          <w:rFonts w:ascii="Times New Roman" w:eastAsia="Times New Roman" w:hAnsi="Times New Roman"/>
          <w:sz w:val="24"/>
          <w:szCs w:val="24"/>
          <w:lang w:eastAsia="ru-RU"/>
        </w:rPr>
        <w:t> — дать возможность представить руководству холдинга проекты с новыми инженерными и управленческими решениями, повысить эффективность РЖД, а также развить личные и профессиональные качества участников.  </w:t>
      </w:r>
    </w:p>
    <w:p w:rsidR="007B4E74" w:rsidRPr="00CC7E77" w:rsidRDefault="007B4E74" w:rsidP="007B4E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E77">
        <w:rPr>
          <w:rFonts w:ascii="Times New Roman" w:eastAsia="Times New Roman" w:hAnsi="Times New Roman"/>
          <w:sz w:val="24"/>
          <w:szCs w:val="24"/>
          <w:lang w:eastAsia="ru-RU"/>
        </w:rPr>
        <w:t>Участие в конкурсе студентов ГПОУ «Шилкинский МПЛ» с 2024 года.</w:t>
      </w:r>
    </w:p>
    <w:p w:rsidR="007B4E74" w:rsidRPr="00CC7E77" w:rsidRDefault="007B4E74" w:rsidP="007B4E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E74" w:rsidRPr="00CC7E77" w:rsidRDefault="007B4E74" w:rsidP="007B4E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7E77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Участники дорожного этапа молодежного конкурса «Новое звено»</w:t>
      </w:r>
      <w:r w:rsidR="00615315" w:rsidRPr="00CC7E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C7E77">
        <w:rPr>
          <w:rFonts w:ascii="Times New Roman" w:eastAsia="Times New Roman" w:hAnsi="Times New Roman"/>
          <w:b/>
          <w:sz w:val="24"/>
          <w:szCs w:val="24"/>
          <w:lang w:eastAsia="ru-RU"/>
        </w:rPr>
        <w:t>-2024</w:t>
      </w:r>
    </w:p>
    <w:p w:rsidR="007B4E74" w:rsidRPr="00CC7E77" w:rsidRDefault="007B4E74" w:rsidP="007B4E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C7E77" w:rsidRPr="00CC7E77" w:rsidTr="0013070D">
        <w:tc>
          <w:tcPr>
            <w:tcW w:w="675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393" w:type="dxa"/>
          </w:tcPr>
          <w:p w:rsidR="007B4E74" w:rsidRPr="00CC7E77" w:rsidRDefault="005341F3" w:rsidP="007B4E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Наставник</w:t>
            </w:r>
          </w:p>
        </w:tc>
      </w:tr>
      <w:tr w:rsidR="00CC7E77" w:rsidRPr="00CC7E77" w:rsidTr="0013070D">
        <w:tc>
          <w:tcPr>
            <w:tcW w:w="675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Екатерина Васильевна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Голографическая проекция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Кийко Людмила Николаевна</w:t>
            </w:r>
          </w:p>
        </w:tc>
      </w:tr>
      <w:tr w:rsidR="00CC7E77" w:rsidRPr="00CC7E77" w:rsidTr="0013070D">
        <w:tc>
          <w:tcPr>
            <w:tcW w:w="675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Егор Викторович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Пиростикеры</w:t>
            </w:r>
            <w:proofErr w:type="spellEnd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предотвращения возгорания электроустановок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Корчагина Ирина Владимировна</w:t>
            </w:r>
          </w:p>
        </w:tc>
      </w:tr>
      <w:tr w:rsidR="007B4E74" w:rsidRPr="00CC7E77" w:rsidTr="0013070D">
        <w:tc>
          <w:tcPr>
            <w:tcW w:w="675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Бакшеев Артем Леонидович   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термореле в масляную систему тягового трансформатора</w:t>
            </w:r>
          </w:p>
        </w:tc>
        <w:tc>
          <w:tcPr>
            <w:tcW w:w="2393" w:type="dxa"/>
          </w:tcPr>
          <w:p w:rsidR="007B4E74" w:rsidRPr="00CC7E77" w:rsidRDefault="007B4E74" w:rsidP="007B4E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Иваськов</w:t>
            </w:r>
            <w:proofErr w:type="spellEnd"/>
            <w:r w:rsidRPr="00CC7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</w:tr>
    </w:tbl>
    <w:p w:rsidR="007B4E74" w:rsidRPr="00CC7E77" w:rsidRDefault="007B4E74" w:rsidP="007B4E74">
      <w:pPr>
        <w:spacing w:after="0"/>
        <w:rPr>
          <w:rFonts w:ascii="Times New Roman" w:eastAsiaTheme="minorHAnsi" w:hAnsi="Times New Roman"/>
          <w:b/>
        </w:rPr>
      </w:pPr>
    </w:p>
    <w:p w:rsidR="007B4E74" w:rsidRPr="00CC7E77" w:rsidRDefault="007B4E74" w:rsidP="007B4E74">
      <w:pPr>
        <w:spacing w:after="0"/>
        <w:jc w:val="center"/>
        <w:rPr>
          <w:rFonts w:ascii="Times New Roman" w:eastAsiaTheme="minorHAnsi" w:hAnsi="Times New Roman"/>
          <w:b/>
        </w:rPr>
      </w:pPr>
      <w:r w:rsidRPr="00CC7E77">
        <w:rPr>
          <w:rFonts w:ascii="Times New Roman" w:eastAsiaTheme="minorHAnsi" w:hAnsi="Times New Roman"/>
          <w:b/>
        </w:rPr>
        <w:t>Участники дорожного этапа молодежного конкурса «Новое звено»-2025</w:t>
      </w:r>
    </w:p>
    <w:p w:rsidR="007B4E74" w:rsidRPr="00CC7E77" w:rsidRDefault="007B4E74" w:rsidP="007B4E74">
      <w:pPr>
        <w:spacing w:after="0"/>
        <w:jc w:val="center"/>
        <w:rPr>
          <w:rFonts w:ascii="Times New Roman" w:eastAsiaTheme="minorHAnsi" w:hAnsi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3119"/>
        <w:gridCol w:w="2942"/>
      </w:tblGrid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CC7E77">
              <w:rPr>
                <w:rFonts w:ascii="Times New Roman" w:eastAsiaTheme="minorHAnsi" w:hAnsi="Times New Roman"/>
                <w:b/>
              </w:rPr>
              <w:t>№ п/п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CC7E77">
              <w:rPr>
                <w:rFonts w:ascii="Times New Roman" w:eastAsiaTheme="minorHAnsi" w:hAnsi="Times New Roman"/>
                <w:b/>
              </w:rPr>
              <w:t>Название проекта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CC7E77">
              <w:rPr>
                <w:rFonts w:ascii="Times New Roman" w:eastAsiaTheme="minorHAnsi" w:hAnsi="Times New Roman"/>
                <w:b/>
              </w:rPr>
              <w:t>ФИО участника и телефон</w:t>
            </w:r>
          </w:p>
        </w:tc>
        <w:tc>
          <w:tcPr>
            <w:tcW w:w="2942" w:type="dxa"/>
          </w:tcPr>
          <w:p w:rsidR="007B4E74" w:rsidRPr="00CC7E77" w:rsidRDefault="005341F3" w:rsidP="007B4E7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CC7E77">
              <w:rPr>
                <w:rFonts w:ascii="Times New Roman" w:eastAsiaTheme="minorHAnsi" w:hAnsi="Times New Roman"/>
                <w:b/>
              </w:rPr>
              <w:t>Наставник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Рациональное меню –эффективное решение в сфере питания железнодорожников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Хаматьянова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Фаина Вадимовна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Вдовина Анна Александровна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Сигнализатор напряжения индивидуальный СНИ 6-10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Семдьянов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Данил Евгеньевич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Девятериков Виктор Георгиевич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Светоотражающее покрытие на подвижные контакты разъединителя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Семдьянов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Данил Евгеньевич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Девятериков Виктор Георгиевич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4.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 xml:space="preserve">Мини видеокамеры </w:t>
            </w:r>
            <w:proofErr w:type="spellStart"/>
            <w:r w:rsidRPr="00CC7E77">
              <w:rPr>
                <w:rFonts w:ascii="Times New Roman" w:eastAsiaTheme="minorHAnsi" w:hAnsi="Times New Roman"/>
                <w:lang w:val="en-US"/>
              </w:rPr>
              <w:t>gsm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для безопасности работы составителей поездов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Бакшеев Артем Леонидович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Девятериков Виктор Георгиевич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Иваськов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Александр Анатольевич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5.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Камера заднего вида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Семдьянов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Данил Евгеньевич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Девятериков Виктор Георгиевич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 xml:space="preserve"> 6.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Табло безопасности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на переездах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Бакшеев Артем Леонидович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Иваськов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Александр Анатольевич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Девятериков Виктор Георгиевич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7.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Обогрев аккумуляторной батареи для предотвращения ее обледенения на пассажирских вагонах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Бакшеев Артем Леонидович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Девятериков Виктор Георгиевич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C7E77">
              <w:rPr>
                <w:rFonts w:ascii="Times New Roman" w:eastAsiaTheme="minorHAnsi" w:hAnsi="Times New Roman"/>
              </w:rPr>
              <w:t>Иваськов</w:t>
            </w:r>
            <w:proofErr w:type="spellEnd"/>
            <w:r w:rsidRPr="00CC7E77">
              <w:rPr>
                <w:rFonts w:ascii="Times New Roman" w:eastAsiaTheme="minorHAnsi" w:hAnsi="Times New Roman"/>
              </w:rPr>
              <w:t xml:space="preserve"> Александр Анатольевич</w:t>
            </w:r>
          </w:p>
        </w:tc>
      </w:tr>
      <w:tr w:rsidR="00CC7E77" w:rsidRPr="00CC7E77" w:rsidTr="0013070D">
        <w:tc>
          <w:tcPr>
            <w:tcW w:w="531" w:type="dxa"/>
          </w:tcPr>
          <w:p w:rsidR="007B4E74" w:rsidRPr="00CC7E77" w:rsidRDefault="007B4E74" w:rsidP="007B4E74">
            <w:pPr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8.</w:t>
            </w:r>
          </w:p>
        </w:tc>
        <w:tc>
          <w:tcPr>
            <w:tcW w:w="297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БАМ 2.0 – не просто путешествие</w:t>
            </w:r>
          </w:p>
        </w:tc>
        <w:tc>
          <w:tcPr>
            <w:tcW w:w="3119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Чупрова Софья Николаевна</w:t>
            </w:r>
          </w:p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42" w:type="dxa"/>
          </w:tcPr>
          <w:p w:rsidR="007B4E74" w:rsidRPr="00CC7E77" w:rsidRDefault="007B4E74" w:rsidP="007B4E74">
            <w:pPr>
              <w:jc w:val="center"/>
              <w:rPr>
                <w:rFonts w:ascii="Times New Roman" w:eastAsiaTheme="minorHAnsi" w:hAnsi="Times New Roman"/>
              </w:rPr>
            </w:pPr>
            <w:r w:rsidRPr="00CC7E77">
              <w:rPr>
                <w:rFonts w:ascii="Times New Roman" w:eastAsiaTheme="minorHAnsi" w:hAnsi="Times New Roman"/>
              </w:rPr>
              <w:t>Алексеева Наталья Валентиновна</w:t>
            </w:r>
          </w:p>
        </w:tc>
      </w:tr>
    </w:tbl>
    <w:p w:rsidR="000C4ED9" w:rsidRPr="00CC7E77" w:rsidRDefault="000C4ED9" w:rsidP="009A4C9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7E77">
        <w:rPr>
          <w:rFonts w:ascii="Times New Roman" w:hAnsi="Times New Roman"/>
          <w:b/>
          <w:sz w:val="24"/>
          <w:szCs w:val="24"/>
        </w:rPr>
        <w:t>Конкурс технического творчества и рационализации «Своя Идея»</w:t>
      </w:r>
    </w:p>
    <w:p w:rsidR="00416F96" w:rsidRPr="00CC7E77" w:rsidRDefault="00416F96" w:rsidP="000C4ED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C4ED9" w:rsidRPr="00CC7E77" w:rsidRDefault="00416F96" w:rsidP="00416F9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7E77">
        <w:rPr>
          <w:rFonts w:ascii="Times New Roman" w:hAnsi="Times New Roman"/>
          <w:b/>
          <w:sz w:val="24"/>
          <w:szCs w:val="24"/>
        </w:rPr>
        <w:t>2023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7E77" w:rsidRPr="00CC7E77" w:rsidTr="000C4ED9">
        <w:tc>
          <w:tcPr>
            <w:tcW w:w="3190" w:type="dxa"/>
          </w:tcPr>
          <w:p w:rsidR="000C4ED9" w:rsidRPr="00CC7E77" w:rsidRDefault="000C4ED9" w:rsidP="000C4E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lastRenderedPageBreak/>
              <w:t>Тема проекта</w:t>
            </w:r>
          </w:p>
        </w:tc>
        <w:tc>
          <w:tcPr>
            <w:tcW w:w="3190" w:type="dxa"/>
          </w:tcPr>
          <w:p w:rsidR="000C4ED9" w:rsidRPr="00CC7E77" w:rsidRDefault="000C4ED9" w:rsidP="000C4E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А</w:t>
            </w:r>
            <w:r w:rsidR="00964B6F" w:rsidRPr="00CC7E77">
              <w:rPr>
                <w:rFonts w:ascii="Times New Roman" w:hAnsi="Times New Roman"/>
                <w:sz w:val="24"/>
                <w:szCs w:val="24"/>
              </w:rPr>
              <w:t>втор (ы)</w:t>
            </w:r>
          </w:p>
        </w:tc>
        <w:tc>
          <w:tcPr>
            <w:tcW w:w="3191" w:type="dxa"/>
          </w:tcPr>
          <w:p w:rsidR="000C4ED9" w:rsidRPr="00CC7E77" w:rsidRDefault="000C4ED9" w:rsidP="000C4E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Наставник</w:t>
            </w:r>
            <w:r w:rsidR="00964B6F" w:rsidRPr="00CC7E77">
              <w:rPr>
                <w:rFonts w:ascii="Times New Roman" w:hAnsi="Times New Roman"/>
                <w:sz w:val="24"/>
                <w:szCs w:val="24"/>
              </w:rPr>
              <w:t>(и)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Пневмосовок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Пастухова Алина, </w:t>
            </w: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Елгина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 ПЖТ 11-22</w:t>
            </w:r>
          </w:p>
        </w:tc>
        <w:tc>
          <w:tcPr>
            <w:tcW w:w="3191" w:type="dxa"/>
          </w:tcPr>
          <w:p w:rsidR="000C4ED9" w:rsidRPr="00CC7E77" w:rsidRDefault="000C4ED9" w:rsidP="002D4915">
            <w:pPr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Изотова Елена Сергеевна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Проект «Голографический проектор»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Попова Екатерина, Самсонова Олеся</w:t>
            </w: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ПЖТ 10-22</w:t>
            </w:r>
          </w:p>
        </w:tc>
        <w:tc>
          <w:tcPr>
            <w:tcW w:w="3191" w:type="dxa"/>
          </w:tcPr>
          <w:p w:rsidR="000C4ED9" w:rsidRPr="00CC7E77" w:rsidRDefault="000C4ED9" w:rsidP="002D4915">
            <w:pPr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Кийко Людмила Николаевна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Проект «Светоотражающее покрытие на подвижные контакты»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Субботин Егор гр. ЭТП 7-22</w:t>
            </w:r>
          </w:p>
        </w:tc>
        <w:tc>
          <w:tcPr>
            <w:tcW w:w="3191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Корчагина Ирина Владимировна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Проект «Использование составителями поездов видеокамер </w:t>
            </w:r>
            <w:proofErr w:type="spellStart"/>
            <w:r w:rsidRPr="00CC7E77">
              <w:rPr>
                <w:rFonts w:ascii="Times New Roman" w:hAnsi="Times New Roman"/>
                <w:sz w:val="24"/>
                <w:szCs w:val="24"/>
                <w:lang w:val="en-US"/>
              </w:rPr>
              <w:t>gsm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формата»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Бородин Илья, Казанцев Вячеслав </w:t>
            </w: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 ЭТП 8-23</w:t>
            </w:r>
          </w:p>
        </w:tc>
        <w:tc>
          <w:tcPr>
            <w:tcW w:w="3191" w:type="dxa"/>
          </w:tcPr>
          <w:p w:rsidR="000C4ED9" w:rsidRPr="00CC7E77" w:rsidRDefault="000C4ED9" w:rsidP="002D4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Корчагина Ирина Владимировна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Проект «Безопасное открытие дверей и исключение человеческого фактора»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Буньков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Андрей и Портнягин Виктор </w:t>
            </w: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ЭТП 8-23</w:t>
            </w:r>
          </w:p>
        </w:tc>
        <w:tc>
          <w:tcPr>
            <w:tcW w:w="3191" w:type="dxa"/>
          </w:tcPr>
          <w:p w:rsidR="000C4ED9" w:rsidRPr="00CC7E77" w:rsidRDefault="000C4ED9" w:rsidP="001307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Корчагина Ирина Владимировна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Пиростикеры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Иванов Егор гр.  ЭТП 7-22</w:t>
            </w:r>
          </w:p>
        </w:tc>
        <w:tc>
          <w:tcPr>
            <w:tcW w:w="3191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Корчагина Ирина Владимировна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 Устройство СНИ-6-10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Иванов Егор  гр. ЭТП 7-22</w:t>
            </w:r>
          </w:p>
        </w:tc>
        <w:tc>
          <w:tcPr>
            <w:tcW w:w="3191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Корчагина Ирина Владимировна</w:t>
            </w:r>
          </w:p>
        </w:tc>
      </w:tr>
      <w:tr w:rsidR="00CC7E77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Проект «Окраска корпусов букс, смотровых и крепительных крышек грузовых вагонов </w:t>
            </w: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термохромной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возвратной краской»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Кислов Богдан, Данилов Владимир</w:t>
            </w: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29-23</w:t>
            </w:r>
          </w:p>
        </w:tc>
        <w:tc>
          <w:tcPr>
            <w:tcW w:w="3191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Суханова Ирина Валерьевна</w:t>
            </w:r>
          </w:p>
        </w:tc>
      </w:tr>
      <w:tr w:rsidR="000C4ED9" w:rsidRPr="00CC7E77" w:rsidTr="000C4ED9"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Проект «Внедрение термореле в масляную систему тягового трансформатора при работе мотор-насоса на электровозе 2ЭС5К «Ермак»</w:t>
            </w:r>
          </w:p>
        </w:tc>
        <w:tc>
          <w:tcPr>
            <w:tcW w:w="3190" w:type="dxa"/>
          </w:tcPr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Бакшеев Артем</w:t>
            </w:r>
          </w:p>
          <w:p w:rsidR="000C4ED9" w:rsidRPr="00CC7E77" w:rsidRDefault="000C4ED9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26-22</w:t>
            </w:r>
          </w:p>
        </w:tc>
        <w:tc>
          <w:tcPr>
            <w:tcW w:w="3191" w:type="dxa"/>
          </w:tcPr>
          <w:p w:rsidR="000C4ED9" w:rsidRPr="00CC7E77" w:rsidRDefault="002D4915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Иваськов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Александр Анатольевич</w:t>
            </w:r>
          </w:p>
          <w:p w:rsidR="000C4ED9" w:rsidRPr="00CC7E77" w:rsidRDefault="002D4915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Девяте</w:t>
            </w:r>
            <w:r w:rsidR="000C4ED9" w:rsidRPr="00CC7E77">
              <w:rPr>
                <w:rFonts w:ascii="Times New Roman" w:hAnsi="Times New Roman"/>
                <w:sz w:val="24"/>
                <w:szCs w:val="24"/>
              </w:rPr>
              <w:t>риков</w:t>
            </w:r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Виктор Георгиевич</w:t>
            </w:r>
          </w:p>
          <w:p w:rsidR="000C4ED9" w:rsidRPr="00CC7E77" w:rsidRDefault="002D4915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Кожин Сергей Афанасьевич</w:t>
            </w:r>
          </w:p>
        </w:tc>
      </w:tr>
    </w:tbl>
    <w:p w:rsidR="000C4ED9" w:rsidRPr="00CC7E77" w:rsidRDefault="000C4ED9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964B6F" w:rsidRPr="00CC7E77" w:rsidRDefault="00416F96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CC7E77">
        <w:rPr>
          <w:rFonts w:ascii="Times New Roman" w:hAnsi="Times New Roman"/>
          <w:sz w:val="24"/>
          <w:szCs w:val="24"/>
        </w:rPr>
        <w:t>2024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7E77" w:rsidRPr="00CC7E77" w:rsidTr="00964B6F">
        <w:tc>
          <w:tcPr>
            <w:tcW w:w="3190" w:type="dxa"/>
          </w:tcPr>
          <w:p w:rsidR="00964B6F" w:rsidRPr="00CC7E77" w:rsidRDefault="00964B6F" w:rsidP="000C4E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3190" w:type="dxa"/>
          </w:tcPr>
          <w:p w:rsidR="00964B6F" w:rsidRPr="00CC7E77" w:rsidRDefault="00964B6F" w:rsidP="000C4E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Автор(ы)</w:t>
            </w:r>
          </w:p>
        </w:tc>
        <w:tc>
          <w:tcPr>
            <w:tcW w:w="3191" w:type="dxa"/>
          </w:tcPr>
          <w:p w:rsidR="00964B6F" w:rsidRPr="00CC7E77" w:rsidRDefault="00964B6F" w:rsidP="000C4E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Наставник(т)</w:t>
            </w: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Приспособление для перевозки и кантования бочек с маслом.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Бакшеев Артем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26-22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191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Иваськов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Александр Анатольевич</w:t>
            </w:r>
          </w:p>
          <w:p w:rsidR="00964B6F" w:rsidRPr="00CC7E77" w:rsidRDefault="00964B6F" w:rsidP="000A1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РЖД-тур «Чита-Могоча»</w:t>
            </w:r>
          </w:p>
          <w:p w:rsidR="00964B6F" w:rsidRPr="00CC7E77" w:rsidRDefault="00964B6F" w:rsidP="0013070D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Достопримечательности станций.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Макаров Алексей Викторович, 1 курс группа МЛ 33-24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Наумова Елена Викторовна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CC7E77" w:rsidRPr="00CC7E77" w:rsidTr="00A45070">
        <w:trPr>
          <w:trHeight w:val="717"/>
        </w:trPr>
        <w:tc>
          <w:tcPr>
            <w:tcW w:w="3190" w:type="dxa"/>
          </w:tcPr>
          <w:p w:rsidR="00964B6F" w:rsidRPr="00CC7E77" w:rsidRDefault="00964B6F" w:rsidP="00A4507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РЖД-тур «Тур выходного дн</w:t>
            </w:r>
            <w:r w:rsidR="00A45070"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я. Путешествие в сказочный мир»</w:t>
            </w: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</w:tcPr>
          <w:p w:rsidR="00964B6F" w:rsidRPr="00CC7E77" w:rsidRDefault="00964B6F" w:rsidP="00A4507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Пастухова Арина, гр. ПЖТ 14-24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Журкова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Оксана Федоровна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РЖД-тур «БАМ 2.0 – не просто путешествие»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    Чупрова Софья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ПЖТ 12-23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Алексеева Наталья Валентиновна</w:t>
            </w: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Тепловизорные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очки.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Лисичников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Илья 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29-23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Суханова Ирина Валерьевна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Камера заднего вида.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Эпов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Семдьянов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lastRenderedPageBreak/>
              <w:t>Гр. МЛ 30-23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lastRenderedPageBreak/>
              <w:t>Бурдинская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Ранисовна</w:t>
            </w:r>
            <w:proofErr w:type="spellEnd"/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lastRenderedPageBreak/>
              <w:t>Девятериков Виктор Георгиевич</w:t>
            </w: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Рациональное меню - эффективное решение в сфере питания железнодорожников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Богданова Екатерина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П.К 13-23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Вдовина Анна Александровна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9571" w:type="dxa"/>
            <w:gridSpan w:val="3"/>
          </w:tcPr>
          <w:p w:rsidR="00B8385A" w:rsidRPr="00CC7E77" w:rsidRDefault="00B8385A" w:rsidP="00A45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E77">
              <w:rPr>
                <w:rFonts w:ascii="Times New Roman" w:hAnsi="Times New Roman"/>
                <w:b/>
                <w:sz w:val="24"/>
                <w:szCs w:val="24"/>
              </w:rPr>
              <w:t>Чернышевский филиал</w:t>
            </w: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Помощь </w:t>
            </w: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профессии «Приемосдатчик груза и багажа на ЖД. Транспорте»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Степанов Кирилл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32-23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Терюкалова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Помощь </w:t>
            </w: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оператору вагонного депо при решении производственных задач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Непомнящих Алексей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Ткаченко Артем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32-23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Терюкалова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Голосовой помощник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 xml:space="preserve">    Зимин Данил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32-23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Терюкалова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работу дежурного по станции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Козлов Антон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31-23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Терюкалова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Искусственный интеллект в дефектоскопии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Платонов Илья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Мл 31-23</w:t>
            </w:r>
          </w:p>
        </w:tc>
        <w:tc>
          <w:tcPr>
            <w:tcW w:w="3191" w:type="dxa"/>
          </w:tcPr>
          <w:p w:rsidR="00A45070" w:rsidRPr="00CC7E77" w:rsidRDefault="00A45070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Терюкалова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77" w:rsidRPr="00CC7E77" w:rsidTr="00964B6F">
        <w:tc>
          <w:tcPr>
            <w:tcW w:w="3190" w:type="dxa"/>
          </w:tcPr>
          <w:p w:rsidR="00964B6F" w:rsidRPr="00CC7E77" w:rsidRDefault="00964B6F" w:rsidP="001307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ультрафиолетовый бактерицидный в пассажирских вагонах</w:t>
            </w:r>
          </w:p>
        </w:tc>
        <w:tc>
          <w:tcPr>
            <w:tcW w:w="3190" w:type="dxa"/>
          </w:tcPr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hAnsi="Times New Roman"/>
                <w:sz w:val="24"/>
                <w:szCs w:val="24"/>
              </w:rPr>
              <w:t>Черенцова</w:t>
            </w:r>
            <w:proofErr w:type="spellEnd"/>
            <w:r w:rsidRPr="00CC7E77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964B6F" w:rsidRPr="00CC7E77" w:rsidRDefault="00964B6F" w:rsidP="00130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Гр. ПЖТ 12-23</w:t>
            </w:r>
          </w:p>
        </w:tc>
        <w:tc>
          <w:tcPr>
            <w:tcW w:w="3191" w:type="dxa"/>
          </w:tcPr>
          <w:p w:rsidR="00964B6F" w:rsidRPr="00CC7E77" w:rsidRDefault="00964B6F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Котельникова</w:t>
            </w:r>
          </w:p>
          <w:p w:rsidR="00964B6F" w:rsidRPr="00CC7E77" w:rsidRDefault="009E5BEB" w:rsidP="00A45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77">
              <w:rPr>
                <w:rFonts w:ascii="Times New Roman" w:hAnsi="Times New Roman"/>
                <w:sz w:val="24"/>
                <w:szCs w:val="24"/>
              </w:rPr>
              <w:t>Ксения Андреевна</w:t>
            </w:r>
          </w:p>
        </w:tc>
      </w:tr>
    </w:tbl>
    <w:p w:rsidR="00B8385A" w:rsidRPr="00CC7E77" w:rsidRDefault="00B8385A" w:rsidP="00B8385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C7E77">
        <w:rPr>
          <w:rFonts w:ascii="Times New Roman" w:eastAsiaTheme="minorHAnsi" w:hAnsi="Times New Roman"/>
          <w:b/>
          <w:sz w:val="24"/>
          <w:szCs w:val="24"/>
        </w:rPr>
        <w:t xml:space="preserve"> 2025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679"/>
        <w:gridCol w:w="2552"/>
        <w:gridCol w:w="2800"/>
      </w:tblGrid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Автор</w:t>
            </w:r>
          </w:p>
        </w:tc>
        <w:tc>
          <w:tcPr>
            <w:tcW w:w="2800" w:type="dxa"/>
          </w:tcPr>
          <w:p w:rsidR="00B8385A" w:rsidRPr="00CC7E77" w:rsidRDefault="005341F3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Наставник</w:t>
            </w: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Пневматический шести битовый гайковерт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Елин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Данил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гр. МЛ 33-24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Иваськов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Александр Анатольевич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Арт-пространство как средство повышения лояльности пассажиров и доходности перевозок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Богданова Екатерина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гр. П.К 13-23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Вдовина Анна Александровна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Настольная игра –профориентация</w:t>
            </w:r>
          </w:p>
          <w:p w:rsidR="00B8385A" w:rsidRPr="00CC7E77" w:rsidRDefault="00B8385A" w:rsidP="00B8385A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«Транссиб: от Петровска до Архары» 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Султанов Иван</w:t>
            </w:r>
          </w:p>
          <w:p w:rsidR="00B8385A" w:rsidRPr="00CC7E77" w:rsidRDefault="00B8385A" w:rsidP="00B8385A">
            <w:pPr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Культюгин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Дмитрий</w:t>
            </w:r>
          </w:p>
          <w:p w:rsidR="00B8385A" w:rsidRPr="00CC7E77" w:rsidRDefault="00B8385A" w:rsidP="00B8385A">
            <w:pPr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гр. ПМ 38-25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Журкова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Оксана Федоровна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учета посещаемости пассажиров на вокзале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Ушаков Кирилл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гр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ПМ 37-25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Девятериков Виктор Георгиевич</w:t>
            </w: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Краска для обозначения маршрутов следования и нанесения полосы безопасности на пассажирских платформах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Бенгарт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Глеб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гр. МЛ 33-24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Девятериков Виктор Георгиевич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rPr>
          <w:trHeight w:val="1434"/>
        </w:trPr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Модель поведения современного проводника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Пастухова Арина гр. ПЖТ 14-24</w:t>
            </w:r>
          </w:p>
          <w:p w:rsidR="00B8385A" w:rsidRPr="00CC7E77" w:rsidRDefault="00B8385A" w:rsidP="00B8385A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Плотникова Софья</w:t>
            </w:r>
          </w:p>
          <w:p w:rsidR="00B8385A" w:rsidRPr="00CC7E77" w:rsidRDefault="00B8385A" w:rsidP="00B8385A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ПЖТ 14-24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Кийко Людмила Николаевна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rPr>
          <w:trHeight w:val="1170"/>
        </w:trPr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Экономичный способ устранения обледенения и укрепления бетонных поверхностей пассажирских платформ </w:t>
            </w:r>
          </w:p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Малин Никита 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гр. ПМ 37-25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Дудниченко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Ксения Юрьевна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«</w:t>
            </w: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Антинаезд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использование </w:t>
            </w: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тепловизора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обнаружения человека вблизи подвижного состава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Карепанов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Григорий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ЭТП 9-24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Казанова Ирина Викторовна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Инновационная краска для нанесения на спецодежду работников станции для обозначения их видимости в ночное время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Пешков Павел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Выходцев Вячеслав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ЭТП 9-24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Казанова Ирина Викторовн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Чернышевский филиал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оповещения работающих на путях о приближении подвижного состава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Никитин Иван Сергеевич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МЛ 36-24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Дорофеев Виктор Анатольевич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7E77" w:rsidRPr="00CC7E77" w:rsidTr="0013070D">
        <w:tc>
          <w:tcPr>
            <w:tcW w:w="540" w:type="dxa"/>
          </w:tcPr>
          <w:p w:rsidR="00B8385A" w:rsidRPr="00CC7E77" w:rsidRDefault="00B8385A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3679" w:type="dxa"/>
          </w:tcPr>
          <w:p w:rsidR="00B8385A" w:rsidRPr="00CC7E77" w:rsidRDefault="00B8385A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Система оповещения путевых бригад при перемещении по железнодорожным путям </w:t>
            </w:r>
          </w:p>
        </w:tc>
        <w:tc>
          <w:tcPr>
            <w:tcW w:w="2552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Комогорцев</w:t>
            </w:r>
            <w:proofErr w:type="spellEnd"/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 xml:space="preserve"> Вячеслав Алексеевич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МЛ 35-24</w:t>
            </w:r>
          </w:p>
        </w:tc>
        <w:tc>
          <w:tcPr>
            <w:tcW w:w="2800" w:type="dxa"/>
          </w:tcPr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7E77">
              <w:rPr>
                <w:rFonts w:ascii="Times New Roman" w:eastAsiaTheme="minorHAnsi" w:hAnsi="Times New Roman"/>
                <w:sz w:val="24"/>
                <w:szCs w:val="24"/>
              </w:rPr>
              <w:t>Дорофеев Виктор Анатольевич</w:t>
            </w:r>
          </w:p>
          <w:p w:rsidR="00B8385A" w:rsidRPr="00CC7E77" w:rsidRDefault="00B8385A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341F3" w:rsidRPr="00CC7E77" w:rsidTr="0013070D">
        <w:tc>
          <w:tcPr>
            <w:tcW w:w="540" w:type="dxa"/>
          </w:tcPr>
          <w:p w:rsidR="005341F3" w:rsidRPr="00CC7E77" w:rsidRDefault="005341F3" w:rsidP="00B838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5341F3" w:rsidRPr="00CC7E77" w:rsidRDefault="005341F3" w:rsidP="00B838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7E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33 проекта</w:t>
            </w:r>
          </w:p>
        </w:tc>
        <w:tc>
          <w:tcPr>
            <w:tcW w:w="2552" w:type="dxa"/>
          </w:tcPr>
          <w:p w:rsidR="005341F3" w:rsidRPr="00CC7E77" w:rsidRDefault="005341F3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341F3" w:rsidRPr="00CC7E77" w:rsidRDefault="005341F3" w:rsidP="00B838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64B6F" w:rsidRPr="00CC7E77" w:rsidRDefault="00964B6F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447A07" w:rsidRPr="00CC7E77" w:rsidRDefault="00447A07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447A07" w:rsidRPr="00CC7E77" w:rsidRDefault="00447A07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447A07" w:rsidRPr="00CC7E77" w:rsidRDefault="00447A07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Pr="00CC7E77" w:rsidRDefault="005D6C20" w:rsidP="00447A07">
      <w:pPr>
        <w:rPr>
          <w:rFonts w:ascii="Times New Roman" w:eastAsiaTheme="minorHAnsi" w:hAnsi="Times New Roman"/>
          <w:b/>
          <w:sz w:val="23"/>
          <w:szCs w:val="23"/>
          <w:shd w:val="clear" w:color="auto" w:fill="FFFFFF"/>
        </w:rPr>
      </w:pPr>
      <w:r w:rsidRPr="00CC7E77">
        <w:rPr>
          <w:rFonts w:ascii="Times New Roman" w:hAnsi="Times New Roman"/>
          <w:b/>
          <w:sz w:val="24"/>
          <w:szCs w:val="24"/>
        </w:rPr>
        <w:t>Ссылки на публикации:</w:t>
      </w:r>
    </w:p>
    <w:p w:rsidR="005D6C20" w:rsidRPr="005D6C20" w:rsidRDefault="005D6C20" w:rsidP="005D6C20">
      <w:pPr>
        <w:rPr>
          <w:rFonts w:ascii="Arial" w:eastAsiaTheme="minorHAnsi" w:hAnsi="Arial" w:cs="Arial"/>
          <w:color w:val="2C2D2E"/>
          <w:sz w:val="23"/>
          <w:szCs w:val="23"/>
          <w:shd w:val="clear" w:color="auto" w:fill="FFFFFF"/>
        </w:rPr>
      </w:pPr>
    </w:p>
    <w:p w:rsidR="005D6C20" w:rsidRPr="005D6C20" w:rsidRDefault="005D6C20" w:rsidP="005D6C20">
      <w:pPr>
        <w:rPr>
          <w:rFonts w:ascii="Times New Roman" w:eastAsiaTheme="minorHAnsi" w:hAnsi="Times New Roman"/>
        </w:rPr>
      </w:pPr>
      <w:r w:rsidRPr="005D6C20">
        <w:rPr>
          <w:rFonts w:ascii="Times New Roman" w:eastAsiaTheme="minorHAnsi" w:hAnsi="Times New Roman"/>
        </w:rPr>
        <w:t>Лицеистам рассказали о проектах.  Выпуск № 016 31.01.2023</w:t>
      </w:r>
    </w:p>
    <w:p w:rsidR="005D6C20" w:rsidRPr="005D6C20" w:rsidRDefault="0065574D" w:rsidP="005D6C20">
      <w:pPr>
        <w:rPr>
          <w:rFonts w:asciiTheme="minorHAnsi" w:eastAsiaTheme="minorHAnsi" w:hAnsiTheme="minorHAnsi" w:cstheme="minorBidi"/>
        </w:rPr>
      </w:pPr>
      <w:hyperlink r:id="rId6" w:history="1">
        <w:r w:rsidR="005D6C20" w:rsidRPr="005D6C20">
          <w:rPr>
            <w:rFonts w:asciiTheme="minorHAnsi" w:eastAsiaTheme="minorHAnsi" w:hAnsiTheme="minorHAnsi" w:cstheme="minorBidi"/>
            <w:color w:val="0000FF"/>
            <w:u w:val="single"/>
          </w:rPr>
          <w:t>https://gudok.ru/zdr/172/?page_print_=Y&amp;ID=1625732</w:t>
        </w:r>
      </w:hyperlink>
    </w:p>
    <w:p w:rsidR="005D6C20" w:rsidRPr="005D6C20" w:rsidRDefault="005D6C20" w:rsidP="005D6C20">
      <w:pPr>
        <w:rPr>
          <w:rFonts w:ascii="Times New Roman" w:eastAsiaTheme="minorHAnsi" w:hAnsi="Times New Roman"/>
        </w:rPr>
      </w:pPr>
      <w:r w:rsidRPr="005D6C20">
        <w:rPr>
          <w:rFonts w:ascii="Times New Roman" w:eastAsiaTheme="minorHAnsi" w:hAnsi="Times New Roman"/>
        </w:rPr>
        <w:t>День информационной грамотности 20.01.2023</w:t>
      </w:r>
    </w:p>
    <w:p w:rsidR="005D6C20" w:rsidRPr="005D6C20" w:rsidRDefault="0065574D" w:rsidP="005D6C20">
      <w:pPr>
        <w:rPr>
          <w:rFonts w:ascii="Arial" w:eastAsiaTheme="minorHAnsi" w:hAnsi="Arial" w:cs="Arial"/>
          <w:color w:val="0000FF"/>
          <w:sz w:val="23"/>
          <w:szCs w:val="23"/>
          <w:u w:val="single"/>
          <w:shd w:val="clear" w:color="auto" w:fill="FFFFFF"/>
        </w:rPr>
      </w:pPr>
      <w:hyperlink r:id="rId7" w:tgtFrame="_blank" w:history="1">
        <w:r w:rsidR="005D6C20" w:rsidRPr="005D6C20">
          <w:rPr>
            <w:rFonts w:ascii="Arial" w:eastAsiaTheme="minorHAnsi" w:hAnsi="Arial" w:cs="Arial"/>
            <w:color w:val="0000FF"/>
            <w:sz w:val="23"/>
            <w:szCs w:val="23"/>
            <w:u w:val="single"/>
            <w:shd w:val="clear" w:color="auto" w:fill="FFFFFF"/>
          </w:rPr>
          <w:t>https://t.me/bookinforzd</w:t>
        </w:r>
      </w:hyperlink>
    </w:p>
    <w:p w:rsidR="005D6C20" w:rsidRPr="005D6C20" w:rsidRDefault="005D6C20" w:rsidP="005D6C20">
      <w:pPr>
        <w:rPr>
          <w:rFonts w:ascii="Times New Roman" w:eastAsiaTheme="minorHAnsi" w:hAnsi="Times New Roman"/>
        </w:rPr>
      </w:pPr>
    </w:p>
    <w:p w:rsidR="005D6C20" w:rsidRPr="005D6C20" w:rsidRDefault="005D6C20" w:rsidP="005D6C20">
      <w:pPr>
        <w:rPr>
          <w:rFonts w:ascii="Times New Roman" w:eastAsiaTheme="minorHAnsi" w:hAnsi="Times New Roman"/>
        </w:rPr>
      </w:pPr>
      <w:proofErr w:type="spellStart"/>
      <w:r w:rsidRPr="005D6C20">
        <w:rPr>
          <w:rFonts w:ascii="Times New Roman" w:eastAsiaTheme="minorHAnsi" w:hAnsi="Times New Roman"/>
        </w:rPr>
        <w:t>Самопрезентация</w:t>
      </w:r>
      <w:proofErr w:type="spellEnd"/>
      <w:r w:rsidRPr="005D6C20">
        <w:rPr>
          <w:rFonts w:ascii="Times New Roman" w:eastAsiaTheme="minorHAnsi" w:hAnsi="Times New Roman"/>
        </w:rPr>
        <w:t xml:space="preserve"> – важнейшее умение 14.02.2023</w:t>
      </w:r>
    </w:p>
    <w:p w:rsidR="005D6C20" w:rsidRPr="005D6C20" w:rsidRDefault="0065574D" w:rsidP="005D6C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ru-RU"/>
        </w:rPr>
      </w:pPr>
      <w:hyperlink r:id="rId8" w:history="1">
        <w:r w:rsidR="005D6C20" w:rsidRPr="005D6C20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https://gudok.ru/zdr/172/?ID=1627000</w:t>
        </w:r>
      </w:hyperlink>
    </w:p>
    <w:p w:rsidR="005D6C20" w:rsidRPr="005D6C20" w:rsidRDefault="005D6C20" w:rsidP="005D6C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FF"/>
          <w:sz w:val="36"/>
          <w:szCs w:val="36"/>
          <w:u w:val="single"/>
          <w:lang w:eastAsia="ru-RU"/>
        </w:rPr>
      </w:pPr>
    </w:p>
    <w:p w:rsidR="005D6C20" w:rsidRPr="005D6C20" w:rsidRDefault="005D6C20" w:rsidP="005D6C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FF"/>
          <w:sz w:val="36"/>
          <w:szCs w:val="36"/>
          <w:u w:val="single"/>
          <w:lang w:eastAsia="ru-RU"/>
        </w:rPr>
      </w:pPr>
    </w:p>
    <w:p w:rsidR="005D6C20" w:rsidRPr="005D6C20" w:rsidRDefault="005D6C20" w:rsidP="005D6C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color w:val="2C2D2E"/>
          <w:sz w:val="24"/>
          <w:szCs w:val="24"/>
          <w:lang w:eastAsia="ru-RU"/>
        </w:rPr>
      </w:pPr>
      <w:r w:rsidRPr="005D6C20">
        <w:rPr>
          <w:rFonts w:ascii="Times New Roman" w:eastAsia="Times New Roman" w:hAnsi="Times New Roman"/>
          <w:bCs/>
          <w:color w:val="2C2D2E"/>
          <w:sz w:val="24"/>
          <w:szCs w:val="24"/>
          <w:lang w:eastAsia="ru-RU"/>
        </w:rPr>
        <w:t>Сотрудники магистрали выбирают осознанное чтение. Выпуск № 04315.03.2023</w:t>
      </w:r>
    </w:p>
    <w:p w:rsidR="005D6C20" w:rsidRPr="005D6C20" w:rsidRDefault="005D6C20" w:rsidP="005D6C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color w:val="2C2D2E"/>
          <w:sz w:val="28"/>
          <w:szCs w:val="28"/>
          <w:lang w:eastAsia="ru-RU"/>
        </w:rPr>
      </w:pPr>
    </w:p>
    <w:p w:rsidR="005D6C20" w:rsidRPr="005D6C20" w:rsidRDefault="005D6C20" w:rsidP="005D6C20">
      <w:pPr>
        <w:rPr>
          <w:rFonts w:ascii="Arial" w:eastAsiaTheme="minorHAnsi" w:hAnsi="Arial" w:cs="Arial"/>
          <w:color w:val="0000FF"/>
          <w:sz w:val="23"/>
          <w:szCs w:val="23"/>
          <w:u w:val="single"/>
          <w:shd w:val="clear" w:color="auto" w:fill="FFFFFF"/>
        </w:rPr>
      </w:pPr>
      <w:r w:rsidRPr="005D6C20">
        <w:rPr>
          <w:rFonts w:ascii="Arial" w:eastAsiaTheme="minorHAnsi" w:hAnsi="Arial" w:cs="Arial"/>
          <w:color w:val="2C2D2E"/>
          <w:sz w:val="23"/>
          <w:szCs w:val="23"/>
          <w:shd w:val="clear" w:color="auto" w:fill="FFFFFF"/>
        </w:rPr>
        <w:t>-</w:t>
      </w:r>
      <w:hyperlink r:id="rId9" w:tgtFrame="_blank" w:history="1">
        <w:r w:rsidRPr="005D6C20">
          <w:rPr>
            <w:rFonts w:ascii="Arial" w:eastAsiaTheme="minorHAnsi" w:hAnsi="Arial" w:cs="Arial"/>
            <w:color w:val="0000FF"/>
            <w:sz w:val="23"/>
            <w:szCs w:val="23"/>
            <w:u w:val="single"/>
            <w:shd w:val="clear" w:color="auto" w:fill="FFFFFF"/>
          </w:rPr>
          <w:t>https://gudok.ru/zdr/172/?ID=1629354</w:t>
        </w:r>
      </w:hyperlink>
    </w:p>
    <w:p w:rsidR="005D6C20" w:rsidRPr="005D6C20" w:rsidRDefault="005D6C20" w:rsidP="005D6C20">
      <w:pPr>
        <w:rPr>
          <w:rFonts w:ascii="Times New Roman" w:eastAsiaTheme="minorHAnsi" w:hAnsi="Times New Roman"/>
        </w:rPr>
      </w:pPr>
      <w:r w:rsidRPr="005D6C20">
        <w:rPr>
          <w:rFonts w:ascii="Times New Roman" w:eastAsiaTheme="minorHAnsi" w:hAnsi="Times New Roman"/>
        </w:rPr>
        <w:lastRenderedPageBreak/>
        <w:t>Деятельный интерес к эффективному производству</w:t>
      </w:r>
    </w:p>
    <w:p w:rsidR="005D6C20" w:rsidRPr="005D6C20" w:rsidRDefault="0065574D" w:rsidP="005D6C20">
      <w:pPr>
        <w:rPr>
          <w:rFonts w:ascii="Arial" w:eastAsiaTheme="minorHAnsi" w:hAnsi="Arial" w:cs="Arial"/>
          <w:color w:val="2C2D2E"/>
          <w:sz w:val="23"/>
          <w:szCs w:val="23"/>
          <w:shd w:val="clear" w:color="auto" w:fill="FFFFFF"/>
        </w:rPr>
      </w:pPr>
      <w:hyperlink r:id="rId10" w:history="1">
        <w:r w:rsidR="005D6C20" w:rsidRPr="005D6C20">
          <w:rPr>
            <w:rFonts w:ascii="Arial" w:eastAsiaTheme="minorHAnsi" w:hAnsi="Arial" w:cs="Arial"/>
            <w:color w:val="0000FF"/>
            <w:sz w:val="23"/>
            <w:szCs w:val="23"/>
            <w:u w:val="single"/>
            <w:shd w:val="clear" w:color="auto" w:fill="FFFFFF"/>
          </w:rPr>
          <w:t>https://www.gudok.ru/zdr/172/?ID=1653962</w:t>
        </w:r>
      </w:hyperlink>
    </w:p>
    <w:p w:rsidR="005D6C20" w:rsidRPr="005D6C20" w:rsidRDefault="005D6C20" w:rsidP="005D6C20">
      <w:pPr>
        <w:rPr>
          <w:rFonts w:ascii="Arial" w:eastAsiaTheme="minorHAnsi" w:hAnsi="Arial" w:cs="Arial"/>
          <w:color w:val="2C2D2E"/>
          <w:sz w:val="23"/>
          <w:szCs w:val="23"/>
          <w:shd w:val="clear" w:color="auto" w:fill="FFFFFF"/>
        </w:rPr>
      </w:pPr>
    </w:p>
    <w:p w:rsidR="005D6C20" w:rsidRPr="005D6C20" w:rsidRDefault="005D6C20" w:rsidP="005D6C20">
      <w:pPr>
        <w:rPr>
          <w:rFonts w:ascii="Arial" w:eastAsiaTheme="minorHAnsi" w:hAnsi="Arial" w:cs="Arial"/>
          <w:color w:val="0000FF"/>
          <w:sz w:val="23"/>
          <w:szCs w:val="23"/>
          <w:u w:val="single"/>
          <w:shd w:val="clear" w:color="auto" w:fill="FFFFFF"/>
        </w:rPr>
      </w:pPr>
      <w:r w:rsidRPr="005D6C20">
        <w:rPr>
          <w:rFonts w:ascii="Arial" w:eastAsiaTheme="minorHAnsi" w:hAnsi="Arial" w:cs="Arial"/>
          <w:color w:val="2C2D2E"/>
          <w:sz w:val="23"/>
          <w:szCs w:val="23"/>
          <w:shd w:val="clear" w:color="auto" w:fill="FFFFFF"/>
        </w:rPr>
        <w:t>Мозговой штурм | Газета Забайкальская магистраль</w:t>
      </w:r>
      <w:r w:rsidRPr="005D6C20">
        <w:rPr>
          <w:rFonts w:ascii="Arial" w:eastAsiaTheme="minorHAnsi" w:hAnsi="Arial" w:cs="Arial"/>
          <w:color w:val="2C2D2E"/>
          <w:sz w:val="23"/>
          <w:szCs w:val="23"/>
        </w:rPr>
        <w:br/>
      </w:r>
      <w:hyperlink r:id="rId11" w:tgtFrame="_blank" w:history="1">
        <w:r w:rsidRPr="005D6C20">
          <w:rPr>
            <w:rFonts w:ascii="Arial" w:eastAsiaTheme="minorHAnsi" w:hAnsi="Arial" w:cs="Arial"/>
            <w:color w:val="0000FF"/>
            <w:sz w:val="23"/>
            <w:szCs w:val="23"/>
            <w:u w:val="single"/>
            <w:shd w:val="clear" w:color="auto" w:fill="FFFFFF"/>
          </w:rPr>
          <w:t>https://www.gudok.ru/zdr/172/?ID=1649029</w:t>
        </w:r>
      </w:hyperlink>
    </w:p>
    <w:p w:rsidR="005D6C20" w:rsidRPr="005D6C20" w:rsidRDefault="005D6C20" w:rsidP="005D6C20">
      <w:pPr>
        <w:rPr>
          <w:rFonts w:asciiTheme="minorHAnsi" w:eastAsiaTheme="minorHAnsi" w:hAnsiTheme="minorHAnsi" w:cstheme="minorBidi"/>
        </w:rPr>
      </w:pPr>
      <w:r w:rsidRPr="005D6C20">
        <w:rPr>
          <w:rFonts w:asciiTheme="minorHAnsi" w:eastAsiaTheme="minorHAnsi" w:hAnsiTheme="minorHAnsi" w:cstheme="minorBidi"/>
        </w:rPr>
        <w:t>Молодо – не зелено | Газета Забайкальская магистраль 02.02.2024 г</w:t>
      </w:r>
    </w:p>
    <w:p w:rsidR="005D6C20" w:rsidRPr="005D6C20" w:rsidRDefault="0065574D" w:rsidP="00447A07">
      <w:pPr>
        <w:rPr>
          <w:rFonts w:asciiTheme="minorHAnsi" w:eastAsiaTheme="minorHAnsi" w:hAnsiTheme="minorHAnsi" w:cstheme="minorBidi"/>
        </w:rPr>
      </w:pPr>
      <w:hyperlink r:id="rId12" w:history="1">
        <w:r w:rsidR="005D6C20" w:rsidRPr="005D6C20">
          <w:rPr>
            <w:rFonts w:asciiTheme="minorHAnsi" w:eastAsiaTheme="minorHAnsi" w:hAnsiTheme="minorHAnsi" w:cstheme="minorBidi"/>
            <w:color w:val="0000FF"/>
            <w:u w:val="single"/>
          </w:rPr>
          <w:t>https://gudok.ru/zdr/172/?ID=1656714</w:t>
        </w:r>
      </w:hyperlink>
      <w:r w:rsidR="005D6C20" w:rsidRPr="005D6C20">
        <w:rPr>
          <w:rFonts w:asciiTheme="minorHAnsi" w:eastAsiaTheme="minorHAnsi" w:hAnsiTheme="minorHAnsi" w:cstheme="minorBidi"/>
        </w:rPr>
        <w:t xml:space="preserve"> </w:t>
      </w:r>
    </w:p>
    <w:p w:rsidR="00447A07" w:rsidRPr="00447A07" w:rsidRDefault="00447A07" w:rsidP="00447A07">
      <w:pPr>
        <w:rPr>
          <w:rFonts w:ascii="Times New Roman" w:eastAsiaTheme="minorHAnsi" w:hAnsi="Times New Roman"/>
          <w:color w:val="0000FF"/>
          <w:sz w:val="23"/>
          <w:szCs w:val="23"/>
          <w:u w:val="single"/>
          <w:shd w:val="clear" w:color="auto" w:fill="FFFFFF"/>
        </w:rPr>
      </w:pPr>
      <w:r w:rsidRPr="00447A07">
        <w:rPr>
          <w:rFonts w:ascii="Times New Roman" w:eastAsiaTheme="minorHAnsi" w:hAnsi="Times New Roman"/>
          <w:color w:val="2C2D2E"/>
          <w:sz w:val="23"/>
          <w:szCs w:val="23"/>
          <w:shd w:val="clear" w:color="auto" w:fill="FFFFFF"/>
        </w:rPr>
        <w:t>Мозговой штурм | Газета Забайкальская магистраль</w:t>
      </w:r>
      <w:r w:rsidRPr="00447A07">
        <w:rPr>
          <w:rFonts w:ascii="Times New Roman" w:eastAsiaTheme="minorHAnsi" w:hAnsi="Times New Roman"/>
          <w:color w:val="2C2D2E"/>
          <w:sz w:val="23"/>
          <w:szCs w:val="23"/>
        </w:rPr>
        <w:br/>
      </w:r>
      <w:hyperlink r:id="rId13" w:tgtFrame="_blank" w:history="1">
        <w:r w:rsidRPr="00447A07">
          <w:rPr>
            <w:rFonts w:ascii="Times New Roman" w:eastAsiaTheme="minorHAnsi" w:hAnsi="Times New Roman"/>
            <w:color w:val="0000FF"/>
            <w:sz w:val="23"/>
            <w:szCs w:val="23"/>
            <w:u w:val="single"/>
            <w:shd w:val="clear" w:color="auto" w:fill="FFFFFF"/>
          </w:rPr>
          <w:t>https://www.gudok.ru/zdr/172/?ID=1649029</w:t>
        </w:r>
      </w:hyperlink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Молодо – не зелено | Газета Забайкальская магистраль 02.02.2024 г</w:t>
      </w:r>
    </w:p>
    <w:p w:rsidR="00447A07" w:rsidRPr="00447A07" w:rsidRDefault="0065574D" w:rsidP="00447A07">
      <w:pPr>
        <w:rPr>
          <w:rFonts w:ascii="Times New Roman" w:eastAsiaTheme="minorHAnsi" w:hAnsi="Times New Roman"/>
        </w:rPr>
      </w:pPr>
      <w:hyperlink r:id="rId14" w:history="1">
        <w:r w:rsidR="00447A07" w:rsidRPr="00447A07">
          <w:rPr>
            <w:rFonts w:ascii="Times New Roman" w:eastAsiaTheme="minorHAnsi" w:hAnsi="Times New Roman"/>
            <w:color w:val="0000FF"/>
            <w:u w:val="single"/>
          </w:rPr>
          <w:t>https://gudok.ru/zdr/172/?ID=1656714</w:t>
        </w:r>
      </w:hyperlink>
      <w:r w:rsidR="00447A07" w:rsidRPr="00447A07">
        <w:rPr>
          <w:rFonts w:ascii="Times New Roman" w:eastAsiaTheme="minorHAnsi" w:hAnsi="Times New Roman"/>
        </w:rPr>
        <w:t xml:space="preserve"> </w:t>
      </w:r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С</w:t>
      </w:r>
      <w:r w:rsidRPr="00447A07">
        <w:rPr>
          <w:rFonts w:ascii="Times New Roman" w:eastAsiaTheme="minorHAnsi" w:hAnsi="Times New Roman"/>
        </w:rPr>
        <w:t>татья в сборнике 2022 г. на инновац</w:t>
      </w:r>
      <w:r>
        <w:rPr>
          <w:rFonts w:ascii="Times New Roman" w:eastAsiaTheme="minorHAnsi" w:hAnsi="Times New Roman"/>
        </w:rPr>
        <w:t>ионн</w:t>
      </w:r>
      <w:r w:rsidRPr="00447A07">
        <w:rPr>
          <w:rFonts w:ascii="Times New Roman" w:eastAsiaTheme="minorHAnsi" w:hAnsi="Times New Roman"/>
        </w:rPr>
        <w:t>ой сессии.</w:t>
      </w:r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Инновационная и экспериментальная деятельность в профессиональных образовательных организациях Забайкальского края (по материалам работы секции «Инновационная и экспериментальная деятельность в профессиональных образовательных организациях Забайкальского края» осенней краевой научно-образовательной инновационной сессии «Механизмы повышения профессионального мастерства в системе дополнительного образования учителей и педагогов» 16 ноября 2022 года)</w:t>
      </w:r>
    </w:p>
    <w:p w:rsidR="00447A07" w:rsidRPr="0062353D" w:rsidRDefault="0065574D" w:rsidP="00447A07">
      <w:pPr>
        <w:rPr>
          <w:rFonts w:ascii="Times New Roman" w:eastAsiaTheme="minorHAnsi" w:hAnsi="Times New Roman"/>
        </w:rPr>
      </w:pPr>
      <w:hyperlink r:id="rId15" w:history="1">
        <w:r w:rsidR="00447A07" w:rsidRPr="00447A07">
          <w:rPr>
            <w:rFonts w:ascii="Times New Roman" w:eastAsiaTheme="minorHAnsi" w:hAnsi="Times New Roman"/>
            <w:color w:val="0000FF"/>
            <w:u w:val="single"/>
          </w:rPr>
          <w:t>https://chptk.ru/pages/fep/2023/publikacija.pdf?ysclid=lsv4m639xe33422870</w:t>
        </w:r>
      </w:hyperlink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Идеи приходят к радеющим. Статья в Гудке от 24.04.2024 № 14 (076)</w:t>
      </w:r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В конце статьи упоминание о Лидерах поиска –наших студентах.</w:t>
      </w:r>
    </w:p>
    <w:p w:rsidR="00447A07" w:rsidRPr="00447A07" w:rsidRDefault="0065574D" w:rsidP="00447A07">
      <w:pPr>
        <w:rPr>
          <w:rFonts w:ascii="Times New Roman" w:eastAsiaTheme="minorHAnsi" w:hAnsi="Times New Roman"/>
        </w:rPr>
      </w:pPr>
      <w:hyperlink r:id="rId16" w:history="1">
        <w:r w:rsidR="00447A07" w:rsidRPr="00447A07">
          <w:rPr>
            <w:rFonts w:ascii="Times New Roman" w:eastAsiaTheme="minorHAnsi" w:hAnsi="Times New Roman"/>
            <w:color w:val="0000FF"/>
            <w:u w:val="single"/>
          </w:rPr>
          <w:t>https://gudok.ru/zdr/172/?ID=1667874</w:t>
        </w:r>
      </w:hyperlink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Учение с увлечением статья в Гудке от 21.02.2025</w:t>
      </w:r>
    </w:p>
    <w:p w:rsidR="00447A07" w:rsidRPr="00447A07" w:rsidRDefault="0065574D" w:rsidP="00447A07">
      <w:pPr>
        <w:rPr>
          <w:rFonts w:ascii="Times New Roman" w:eastAsiaTheme="minorHAnsi" w:hAnsi="Times New Roman"/>
        </w:rPr>
      </w:pPr>
      <w:hyperlink r:id="rId17" w:history="1">
        <w:r w:rsidR="00447A07" w:rsidRPr="00447A07">
          <w:rPr>
            <w:rFonts w:ascii="Times New Roman" w:eastAsiaTheme="minorHAnsi" w:hAnsi="Times New Roman"/>
            <w:color w:val="0000FF" w:themeColor="hyperlink"/>
            <w:u w:val="single"/>
          </w:rPr>
          <w:t>https://gudok.ru/zdr/172/?ID=1697021</w:t>
        </w:r>
      </w:hyperlink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Сборник лучших практик ОАО РЖД 2024 г. «Лидеры поиска»</w:t>
      </w:r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Папку можно получить по ссылке:</w:t>
      </w:r>
    </w:p>
    <w:p w:rsidR="00447A07" w:rsidRPr="00447A07" w:rsidRDefault="00447A07" w:rsidP="00447A07">
      <w:pPr>
        <w:rPr>
          <w:rFonts w:ascii="Times New Roman" w:eastAsiaTheme="minorHAnsi" w:hAnsi="Times New Roman"/>
        </w:rPr>
      </w:pPr>
      <w:r w:rsidRPr="00447A07">
        <w:rPr>
          <w:rFonts w:ascii="Times New Roman" w:eastAsiaTheme="minorHAnsi" w:hAnsi="Times New Roman"/>
        </w:rPr>
        <w:t>Полезные материалы</w:t>
      </w:r>
    </w:p>
    <w:p w:rsidR="00447A07" w:rsidRPr="00447A07" w:rsidRDefault="0065574D" w:rsidP="00447A07">
      <w:pPr>
        <w:rPr>
          <w:rFonts w:ascii="Times New Roman" w:eastAsiaTheme="minorHAnsi" w:hAnsi="Times New Roman"/>
        </w:rPr>
      </w:pPr>
      <w:hyperlink r:id="rId18" w:history="1">
        <w:r w:rsidR="00447A07" w:rsidRPr="00447A07">
          <w:rPr>
            <w:rFonts w:ascii="Times New Roman" w:eastAsiaTheme="minorHAnsi" w:hAnsi="Times New Roman"/>
            <w:color w:val="0000FF" w:themeColor="hyperlink"/>
            <w:u w:val="single"/>
          </w:rPr>
          <w:t>https://disk.yandex.ru/d/HZmT9CyMj-GAdg</w:t>
        </w:r>
      </w:hyperlink>
    </w:p>
    <w:p w:rsidR="00447A07" w:rsidRPr="00447A07" w:rsidRDefault="00447A07" w:rsidP="00447A07">
      <w:pPr>
        <w:rPr>
          <w:rFonts w:ascii="Times New Roman" w:eastAsiaTheme="minorHAnsi" w:hAnsi="Times New Roman"/>
        </w:rPr>
      </w:pPr>
    </w:p>
    <w:p w:rsidR="00447A07" w:rsidRDefault="00447A07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D6C20" w:rsidRPr="000C4ED9" w:rsidRDefault="005D6C20" w:rsidP="000C4ED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5D6C20" w:rsidRPr="000C4ED9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860"/>
    <w:multiLevelType w:val="hybridMultilevel"/>
    <w:tmpl w:val="479CAEDE"/>
    <w:lvl w:ilvl="0" w:tplc="06424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B44A7"/>
    <w:multiLevelType w:val="hybridMultilevel"/>
    <w:tmpl w:val="33DE1B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76D"/>
    <w:rsid w:val="0000026C"/>
    <w:rsid w:val="00001C6F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81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46CF"/>
    <w:rsid w:val="00025FA6"/>
    <w:rsid w:val="0002644B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0A67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112"/>
    <w:rsid w:val="000A15BF"/>
    <w:rsid w:val="000A1DC5"/>
    <w:rsid w:val="000A28DB"/>
    <w:rsid w:val="000A2F23"/>
    <w:rsid w:val="000A2F95"/>
    <w:rsid w:val="000A4D09"/>
    <w:rsid w:val="000A5CCD"/>
    <w:rsid w:val="000A63F7"/>
    <w:rsid w:val="000A6482"/>
    <w:rsid w:val="000A6B4C"/>
    <w:rsid w:val="000B0381"/>
    <w:rsid w:val="000B1178"/>
    <w:rsid w:val="000B2F98"/>
    <w:rsid w:val="000B4092"/>
    <w:rsid w:val="000B51B9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A72"/>
    <w:rsid w:val="000C2D55"/>
    <w:rsid w:val="000C4ED9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094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3839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070D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2058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124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52"/>
    <w:rsid w:val="00172DD1"/>
    <w:rsid w:val="001739A0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0F1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187"/>
    <w:rsid w:val="001B756C"/>
    <w:rsid w:val="001B7A75"/>
    <w:rsid w:val="001C0847"/>
    <w:rsid w:val="001C12C0"/>
    <w:rsid w:val="001C1815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2615C"/>
    <w:rsid w:val="002278F4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228E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BB9"/>
    <w:rsid w:val="00252E91"/>
    <w:rsid w:val="002541EA"/>
    <w:rsid w:val="002547E9"/>
    <w:rsid w:val="00254811"/>
    <w:rsid w:val="002548A1"/>
    <w:rsid w:val="00254957"/>
    <w:rsid w:val="002558D6"/>
    <w:rsid w:val="00257830"/>
    <w:rsid w:val="00257F63"/>
    <w:rsid w:val="0026151B"/>
    <w:rsid w:val="0026158E"/>
    <w:rsid w:val="00261AE5"/>
    <w:rsid w:val="00261B5D"/>
    <w:rsid w:val="00261C65"/>
    <w:rsid w:val="00262306"/>
    <w:rsid w:val="00262877"/>
    <w:rsid w:val="0026431B"/>
    <w:rsid w:val="00265254"/>
    <w:rsid w:val="00265A08"/>
    <w:rsid w:val="00266484"/>
    <w:rsid w:val="00267404"/>
    <w:rsid w:val="00267CD1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0BAE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85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1C6"/>
    <w:rsid w:val="002D4657"/>
    <w:rsid w:val="002D4915"/>
    <w:rsid w:val="002D499D"/>
    <w:rsid w:val="002D5C0D"/>
    <w:rsid w:val="002D5C5F"/>
    <w:rsid w:val="002D6E5B"/>
    <w:rsid w:val="002D7586"/>
    <w:rsid w:val="002D75BF"/>
    <w:rsid w:val="002E067A"/>
    <w:rsid w:val="002E0D6A"/>
    <w:rsid w:val="002E1825"/>
    <w:rsid w:val="002E32D8"/>
    <w:rsid w:val="002E3A64"/>
    <w:rsid w:val="002E4A9A"/>
    <w:rsid w:val="002E5D5B"/>
    <w:rsid w:val="002E6723"/>
    <w:rsid w:val="002F14DB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153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35"/>
    <w:rsid w:val="00342A77"/>
    <w:rsid w:val="00343131"/>
    <w:rsid w:val="00343AF9"/>
    <w:rsid w:val="00345BB6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74D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5556"/>
    <w:rsid w:val="00386749"/>
    <w:rsid w:val="00386B88"/>
    <w:rsid w:val="00386D1E"/>
    <w:rsid w:val="003872D9"/>
    <w:rsid w:val="0038744C"/>
    <w:rsid w:val="00390C1A"/>
    <w:rsid w:val="003926EC"/>
    <w:rsid w:val="00394BB8"/>
    <w:rsid w:val="003951C7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5D4E"/>
    <w:rsid w:val="003A6659"/>
    <w:rsid w:val="003A686E"/>
    <w:rsid w:val="003A70E3"/>
    <w:rsid w:val="003A76F6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DE3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0B8"/>
    <w:rsid w:val="003E63AE"/>
    <w:rsid w:val="003E652B"/>
    <w:rsid w:val="003E6EAF"/>
    <w:rsid w:val="003E7626"/>
    <w:rsid w:val="003F0DDB"/>
    <w:rsid w:val="003F1FD3"/>
    <w:rsid w:val="003F2BF0"/>
    <w:rsid w:val="003F2D8D"/>
    <w:rsid w:val="003F4472"/>
    <w:rsid w:val="003F455C"/>
    <w:rsid w:val="003F6820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3D14"/>
    <w:rsid w:val="00404D8D"/>
    <w:rsid w:val="00404FB0"/>
    <w:rsid w:val="0040502F"/>
    <w:rsid w:val="00406A9D"/>
    <w:rsid w:val="00406E91"/>
    <w:rsid w:val="004071E5"/>
    <w:rsid w:val="00407832"/>
    <w:rsid w:val="00411601"/>
    <w:rsid w:val="00412DD0"/>
    <w:rsid w:val="00413DAD"/>
    <w:rsid w:val="00414A54"/>
    <w:rsid w:val="004163D9"/>
    <w:rsid w:val="004167AC"/>
    <w:rsid w:val="00416F96"/>
    <w:rsid w:val="0042125F"/>
    <w:rsid w:val="00422E0C"/>
    <w:rsid w:val="004231FC"/>
    <w:rsid w:val="004235AF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32A1"/>
    <w:rsid w:val="00434045"/>
    <w:rsid w:val="004349DA"/>
    <w:rsid w:val="00434B82"/>
    <w:rsid w:val="00434C1F"/>
    <w:rsid w:val="00435698"/>
    <w:rsid w:val="00435FCF"/>
    <w:rsid w:val="00437117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47A07"/>
    <w:rsid w:val="00447C07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28A2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C3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1D5F"/>
    <w:rsid w:val="004B2247"/>
    <w:rsid w:val="004B251B"/>
    <w:rsid w:val="004B2E33"/>
    <w:rsid w:val="004B41F7"/>
    <w:rsid w:val="004B47BD"/>
    <w:rsid w:val="004B6116"/>
    <w:rsid w:val="004B6584"/>
    <w:rsid w:val="004B6AC8"/>
    <w:rsid w:val="004B79D1"/>
    <w:rsid w:val="004C16C2"/>
    <w:rsid w:val="004C20D2"/>
    <w:rsid w:val="004C420E"/>
    <w:rsid w:val="004C504A"/>
    <w:rsid w:val="004C5349"/>
    <w:rsid w:val="004C5754"/>
    <w:rsid w:val="004C6294"/>
    <w:rsid w:val="004C6824"/>
    <w:rsid w:val="004C708B"/>
    <w:rsid w:val="004D15A4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870"/>
    <w:rsid w:val="004E3DC4"/>
    <w:rsid w:val="004E43AA"/>
    <w:rsid w:val="004E5388"/>
    <w:rsid w:val="004E57AE"/>
    <w:rsid w:val="004E5CBB"/>
    <w:rsid w:val="004E6196"/>
    <w:rsid w:val="004E63F7"/>
    <w:rsid w:val="004E68E2"/>
    <w:rsid w:val="004E7721"/>
    <w:rsid w:val="004F0EE5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2A0"/>
    <w:rsid w:val="00505C7A"/>
    <w:rsid w:val="00507631"/>
    <w:rsid w:val="00507994"/>
    <w:rsid w:val="00507BAD"/>
    <w:rsid w:val="00507FD5"/>
    <w:rsid w:val="005105E7"/>
    <w:rsid w:val="00510BC4"/>
    <w:rsid w:val="00511052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5B58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1F3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45C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1C23"/>
    <w:rsid w:val="00582891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1D35"/>
    <w:rsid w:val="005A49F0"/>
    <w:rsid w:val="005A4B3B"/>
    <w:rsid w:val="005A4CBC"/>
    <w:rsid w:val="005A5CBA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1F23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6C20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366F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315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353D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2AC0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574D"/>
    <w:rsid w:val="00655775"/>
    <w:rsid w:val="00656421"/>
    <w:rsid w:val="00656A38"/>
    <w:rsid w:val="0066184E"/>
    <w:rsid w:val="00662052"/>
    <w:rsid w:val="00662C12"/>
    <w:rsid w:val="006635AC"/>
    <w:rsid w:val="00664578"/>
    <w:rsid w:val="006648D7"/>
    <w:rsid w:val="00664D65"/>
    <w:rsid w:val="0066676D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232"/>
    <w:rsid w:val="0068331A"/>
    <w:rsid w:val="00685E29"/>
    <w:rsid w:val="00685F18"/>
    <w:rsid w:val="0068677B"/>
    <w:rsid w:val="00687086"/>
    <w:rsid w:val="0069046F"/>
    <w:rsid w:val="00690AF2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C7E4F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4C"/>
    <w:rsid w:val="006F5D5B"/>
    <w:rsid w:val="00701869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5E33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9AB"/>
    <w:rsid w:val="007B3A23"/>
    <w:rsid w:val="007B3D64"/>
    <w:rsid w:val="007B427E"/>
    <w:rsid w:val="007B4E74"/>
    <w:rsid w:val="007B54CA"/>
    <w:rsid w:val="007B6915"/>
    <w:rsid w:val="007C082A"/>
    <w:rsid w:val="007C16D2"/>
    <w:rsid w:val="007C2B0D"/>
    <w:rsid w:val="007C3243"/>
    <w:rsid w:val="007C5054"/>
    <w:rsid w:val="007C588C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1EEF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5087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47B03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5DBA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19D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29A0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0EAB"/>
    <w:rsid w:val="008E1025"/>
    <w:rsid w:val="008E1DED"/>
    <w:rsid w:val="008E21B2"/>
    <w:rsid w:val="008E2206"/>
    <w:rsid w:val="008E366F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506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347C"/>
    <w:rsid w:val="0093499A"/>
    <w:rsid w:val="00935148"/>
    <w:rsid w:val="00936A44"/>
    <w:rsid w:val="00937C90"/>
    <w:rsid w:val="00940017"/>
    <w:rsid w:val="00940F1E"/>
    <w:rsid w:val="00941694"/>
    <w:rsid w:val="00941B3C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B6F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41B6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424E"/>
    <w:rsid w:val="009A4C9D"/>
    <w:rsid w:val="009A5A45"/>
    <w:rsid w:val="009A5EF2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B7172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5F31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5BEB"/>
    <w:rsid w:val="009E7B76"/>
    <w:rsid w:val="009F060E"/>
    <w:rsid w:val="009F1972"/>
    <w:rsid w:val="009F1C54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AA9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070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5638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2CC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0F99"/>
    <w:rsid w:val="00AD1FDA"/>
    <w:rsid w:val="00AD347D"/>
    <w:rsid w:val="00AD3547"/>
    <w:rsid w:val="00AD4AFA"/>
    <w:rsid w:val="00AD4C6D"/>
    <w:rsid w:val="00AD7809"/>
    <w:rsid w:val="00AE0A95"/>
    <w:rsid w:val="00AE10DB"/>
    <w:rsid w:val="00AE1258"/>
    <w:rsid w:val="00AE150A"/>
    <w:rsid w:val="00AE2923"/>
    <w:rsid w:val="00AE316D"/>
    <w:rsid w:val="00AE5922"/>
    <w:rsid w:val="00AE5B74"/>
    <w:rsid w:val="00AE79DF"/>
    <w:rsid w:val="00AF0D42"/>
    <w:rsid w:val="00AF4128"/>
    <w:rsid w:val="00AF426F"/>
    <w:rsid w:val="00AF441E"/>
    <w:rsid w:val="00AF654A"/>
    <w:rsid w:val="00AF762C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2C63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01D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385A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87F69"/>
    <w:rsid w:val="00B905A5"/>
    <w:rsid w:val="00B909AF"/>
    <w:rsid w:val="00B92C83"/>
    <w:rsid w:val="00B92E79"/>
    <w:rsid w:val="00B9357D"/>
    <w:rsid w:val="00B95CFB"/>
    <w:rsid w:val="00BA0B53"/>
    <w:rsid w:val="00BA0BF1"/>
    <w:rsid w:val="00BA219E"/>
    <w:rsid w:val="00BA25F3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1826"/>
    <w:rsid w:val="00BC390D"/>
    <w:rsid w:val="00BC481E"/>
    <w:rsid w:val="00BC50F0"/>
    <w:rsid w:val="00BC550D"/>
    <w:rsid w:val="00BC5B8C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5E27"/>
    <w:rsid w:val="00C26DD7"/>
    <w:rsid w:val="00C270F0"/>
    <w:rsid w:val="00C3151A"/>
    <w:rsid w:val="00C31BBA"/>
    <w:rsid w:val="00C31CD7"/>
    <w:rsid w:val="00C32295"/>
    <w:rsid w:val="00C3304D"/>
    <w:rsid w:val="00C3304E"/>
    <w:rsid w:val="00C33254"/>
    <w:rsid w:val="00C3489E"/>
    <w:rsid w:val="00C34DF1"/>
    <w:rsid w:val="00C34F3B"/>
    <w:rsid w:val="00C350F0"/>
    <w:rsid w:val="00C3572C"/>
    <w:rsid w:val="00C35B54"/>
    <w:rsid w:val="00C35C0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0F78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86C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0747"/>
    <w:rsid w:val="00CB1735"/>
    <w:rsid w:val="00CB36FC"/>
    <w:rsid w:val="00CB4989"/>
    <w:rsid w:val="00CB589C"/>
    <w:rsid w:val="00CB5F06"/>
    <w:rsid w:val="00CB6498"/>
    <w:rsid w:val="00CB6793"/>
    <w:rsid w:val="00CB6860"/>
    <w:rsid w:val="00CB68FC"/>
    <w:rsid w:val="00CC0CE3"/>
    <w:rsid w:val="00CC1954"/>
    <w:rsid w:val="00CC2137"/>
    <w:rsid w:val="00CC2920"/>
    <w:rsid w:val="00CC2F9E"/>
    <w:rsid w:val="00CC3850"/>
    <w:rsid w:val="00CC3A14"/>
    <w:rsid w:val="00CC3A8F"/>
    <w:rsid w:val="00CC3FC7"/>
    <w:rsid w:val="00CC5D5E"/>
    <w:rsid w:val="00CC72B9"/>
    <w:rsid w:val="00CC778C"/>
    <w:rsid w:val="00CC7E77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422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52EB"/>
    <w:rsid w:val="00D06CD4"/>
    <w:rsid w:val="00D0768D"/>
    <w:rsid w:val="00D076AF"/>
    <w:rsid w:val="00D07AE8"/>
    <w:rsid w:val="00D111BF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263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1D3"/>
    <w:rsid w:val="00D46426"/>
    <w:rsid w:val="00D501D7"/>
    <w:rsid w:val="00D50A12"/>
    <w:rsid w:val="00D50F44"/>
    <w:rsid w:val="00D510B1"/>
    <w:rsid w:val="00D5149E"/>
    <w:rsid w:val="00D51907"/>
    <w:rsid w:val="00D51FD0"/>
    <w:rsid w:val="00D522F0"/>
    <w:rsid w:val="00D52753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6D85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87D98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97B35"/>
    <w:rsid w:val="00DA0126"/>
    <w:rsid w:val="00DA04DF"/>
    <w:rsid w:val="00DA1B50"/>
    <w:rsid w:val="00DA22D5"/>
    <w:rsid w:val="00DA2344"/>
    <w:rsid w:val="00DA32EB"/>
    <w:rsid w:val="00DA4010"/>
    <w:rsid w:val="00DA50C4"/>
    <w:rsid w:val="00DA554F"/>
    <w:rsid w:val="00DA76C7"/>
    <w:rsid w:val="00DB0EBA"/>
    <w:rsid w:val="00DB1D2B"/>
    <w:rsid w:val="00DB302D"/>
    <w:rsid w:val="00DB3B38"/>
    <w:rsid w:val="00DB4ECB"/>
    <w:rsid w:val="00DC0E9D"/>
    <w:rsid w:val="00DC170D"/>
    <w:rsid w:val="00DC18BB"/>
    <w:rsid w:val="00DC24B4"/>
    <w:rsid w:val="00DC25AE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A65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693B"/>
    <w:rsid w:val="00DE78D5"/>
    <w:rsid w:val="00DF0310"/>
    <w:rsid w:val="00DF0D3A"/>
    <w:rsid w:val="00DF187A"/>
    <w:rsid w:val="00DF23DC"/>
    <w:rsid w:val="00DF326E"/>
    <w:rsid w:val="00DF38A2"/>
    <w:rsid w:val="00DF3DF4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23C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A4B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6A0E"/>
    <w:rsid w:val="00E56D71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AD8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EF7D48"/>
    <w:rsid w:val="00F0137E"/>
    <w:rsid w:val="00F018C8"/>
    <w:rsid w:val="00F01CDF"/>
    <w:rsid w:val="00F039B5"/>
    <w:rsid w:val="00F045BB"/>
    <w:rsid w:val="00F04A5F"/>
    <w:rsid w:val="00F05C56"/>
    <w:rsid w:val="00F1204F"/>
    <w:rsid w:val="00F127F0"/>
    <w:rsid w:val="00F12AA6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054D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6769C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267E"/>
    <w:rsid w:val="00F926E1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A7583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19F9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3B1E"/>
  <w15:chartTrackingRefBased/>
  <w15:docId w15:val="{B47E1A3E-835C-479D-B4C1-29C91B49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2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E9D"/>
    <w:pPr>
      <w:spacing w:after="0" w:line="240" w:lineRule="auto"/>
      <w:ind w:left="720"/>
      <w:contextualSpacing/>
    </w:pPr>
  </w:style>
  <w:style w:type="table" w:styleId="a4">
    <w:name w:val="Table Grid"/>
    <w:basedOn w:val="a1"/>
    <w:uiPriority w:val="59"/>
    <w:rsid w:val="00AF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6D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E1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dok.ru/zdr/172/?ID=1627000" TargetMode="External"/><Relationship Id="rId13" Type="http://schemas.openxmlformats.org/officeDocument/2006/relationships/hyperlink" Target="https://www.gudok.ru/zdr/172/?ID=1649029" TargetMode="External"/><Relationship Id="rId18" Type="http://schemas.openxmlformats.org/officeDocument/2006/relationships/hyperlink" Target="https://disk.yandex.ru/d/HZmT9CyMj-GAdg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bookinforzd" TargetMode="External"/><Relationship Id="rId12" Type="http://schemas.openxmlformats.org/officeDocument/2006/relationships/hyperlink" Target="https://gudok.ru/zdr/172/?ID=1656714" TargetMode="External"/><Relationship Id="rId17" Type="http://schemas.openxmlformats.org/officeDocument/2006/relationships/hyperlink" Target="https://gudok.ru/zdr/172/?ID=1697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udok.ru/zdr/172/?ID=166787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gudok.ru/zdr/172/?page_print_=Y&amp;ID=1625732" TargetMode="External"/><Relationship Id="rId11" Type="http://schemas.openxmlformats.org/officeDocument/2006/relationships/hyperlink" Target="https://www.gudok.ru/zdr/172/?ID=1649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ptk.ru/pages/fep/2023/publikacija.pdf?ysclid=lsv4m639xe33422870" TargetMode="External"/><Relationship Id="rId10" Type="http://schemas.openxmlformats.org/officeDocument/2006/relationships/hyperlink" Target="https://www.gudok.ru/zdr/172/?ID=16539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udok.ru/zdr/172/?ID=1629354" TargetMode="External"/><Relationship Id="rId14" Type="http://schemas.openxmlformats.org/officeDocument/2006/relationships/hyperlink" Target="https://gudok.ru/zdr/172/?ID=1656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AD6E-A8D4-400D-A5CD-0F0083AD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12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175</cp:revision>
  <dcterms:created xsi:type="dcterms:W3CDTF">2026-03-25T23:19:00Z</dcterms:created>
  <dcterms:modified xsi:type="dcterms:W3CDTF">2026-04-30T01:49:00Z</dcterms:modified>
</cp:coreProperties>
</file>